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C3D" w:rsidRPr="00E556E2" w:rsidRDefault="00834C3D" w:rsidP="00834C3D">
      <w:pPr>
        <w:framePr w:w="3289" w:wrap="auto" w:vAnchor="page" w:hAnchor="page" w:x="1090" w:y="890"/>
        <w:widowControl w:val="0"/>
        <w:autoSpaceDE w:val="0"/>
        <w:autoSpaceDN w:val="0"/>
        <w:adjustRightInd w:val="0"/>
        <w:spacing w:after="320" w:line="240" w:lineRule="auto"/>
        <w:rPr>
          <w:rFonts w:ascii="Century Gothic" w:eastAsia="Times New Roman" w:hAnsi="Century Gothic" w:cs="Century Gothic"/>
          <w:color w:val="000000"/>
          <w:sz w:val="24"/>
          <w:szCs w:val="24"/>
          <w:lang w:eastAsia="en-TT"/>
        </w:rPr>
      </w:pPr>
      <w:r w:rsidRPr="00E556E2">
        <w:rPr>
          <w:rFonts w:ascii="Century Gothic" w:eastAsia="Times New Roman" w:hAnsi="Century Gothic" w:cs="Century Gothic"/>
          <w:noProof/>
          <w:color w:val="000000"/>
          <w:sz w:val="24"/>
          <w:szCs w:val="24"/>
          <w:lang w:eastAsia="en-TT"/>
        </w:rPr>
        <w:drawing>
          <wp:inline distT="0" distB="0" distL="0" distR="0" wp14:anchorId="5D0F9BCA" wp14:editId="3AD887EC">
            <wp:extent cx="2070100" cy="268287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070100" cy="2682875"/>
                    </a:xfrm>
                    <a:prstGeom prst="rect">
                      <a:avLst/>
                    </a:prstGeom>
                    <a:noFill/>
                    <a:ln w="9525">
                      <a:noFill/>
                      <a:miter lim="800000"/>
                      <a:headEnd/>
                      <a:tailEnd/>
                    </a:ln>
                  </pic:spPr>
                </pic:pic>
              </a:graphicData>
            </a:graphic>
          </wp:inline>
        </w:drawing>
      </w:r>
    </w:p>
    <w:p w:rsidR="00CB1631" w:rsidRDefault="00CB1631" w:rsidP="0011589B">
      <w:pPr>
        <w:framePr w:w="3289" w:wrap="auto" w:vAnchor="page" w:hAnchor="page" w:x="1090" w:y="890"/>
        <w:widowControl w:val="0"/>
        <w:autoSpaceDE w:val="0"/>
        <w:autoSpaceDN w:val="0"/>
        <w:adjustRightInd w:val="0"/>
        <w:spacing w:after="320" w:line="240" w:lineRule="auto"/>
        <w:jc w:val="center"/>
        <w:rPr>
          <w:rFonts w:ascii="Century Gothic" w:eastAsia="Times New Roman" w:hAnsi="Century Gothic" w:cs="Times New Roman"/>
          <w:color w:val="3163CC"/>
          <w:sz w:val="36"/>
          <w:szCs w:val="36"/>
          <w:lang w:eastAsia="en-TT"/>
        </w:rPr>
      </w:pPr>
    </w:p>
    <w:p w:rsidR="000316F3" w:rsidRDefault="007B148B" w:rsidP="00834C3D">
      <w:pPr>
        <w:widowControl w:val="0"/>
        <w:autoSpaceDE w:val="0"/>
        <w:autoSpaceDN w:val="0"/>
        <w:adjustRightInd w:val="0"/>
        <w:spacing w:after="377" w:line="636" w:lineRule="atLeast"/>
        <w:ind w:right="557"/>
        <w:rPr>
          <w:rFonts w:ascii="Century Gothic" w:eastAsia="Times New Roman" w:hAnsi="Century Gothic" w:cs="Times New Roman"/>
          <w:color w:val="3163CC"/>
          <w:sz w:val="45"/>
          <w:szCs w:val="24"/>
          <w:lang w:eastAsia="en-TT"/>
        </w:rPr>
      </w:pPr>
      <w:r w:rsidRPr="007B148B">
        <w:rPr>
          <w:rFonts w:ascii="Century Gothic" w:eastAsia="Times New Roman" w:hAnsi="Century Gothic" w:cs="Times New Roman"/>
          <w:color w:val="3163CC"/>
          <w:sz w:val="36"/>
          <w:szCs w:val="36"/>
          <w:lang w:val="en-US" w:eastAsia="en-TT"/>
        </w:rPr>
        <w:t>SENIOR LECTURER/ LECTURER IN OPTOMETRY</w:t>
      </w:r>
    </w:p>
    <w:p w:rsidR="00231F48" w:rsidRDefault="00231F48" w:rsidP="00834C3D">
      <w:pPr>
        <w:widowControl w:val="0"/>
        <w:autoSpaceDE w:val="0"/>
        <w:autoSpaceDN w:val="0"/>
        <w:adjustRightInd w:val="0"/>
        <w:spacing w:after="377" w:line="636" w:lineRule="atLeast"/>
        <w:ind w:right="557"/>
        <w:rPr>
          <w:rFonts w:ascii="Century Gothic" w:eastAsia="Times New Roman" w:hAnsi="Century Gothic" w:cs="Times New Roman"/>
          <w:color w:val="3163CC"/>
          <w:sz w:val="45"/>
          <w:szCs w:val="24"/>
          <w:lang w:eastAsia="en-TT"/>
        </w:rPr>
      </w:pPr>
    </w:p>
    <w:p w:rsidR="0017793F" w:rsidRDefault="0017793F" w:rsidP="00834C3D">
      <w:pPr>
        <w:widowControl w:val="0"/>
        <w:autoSpaceDE w:val="0"/>
        <w:autoSpaceDN w:val="0"/>
        <w:adjustRightInd w:val="0"/>
        <w:spacing w:after="377" w:line="636" w:lineRule="atLeast"/>
        <w:ind w:right="557"/>
        <w:rPr>
          <w:rFonts w:ascii="Century Gothic" w:eastAsia="Times New Roman" w:hAnsi="Century Gothic" w:cs="Times New Roman"/>
          <w:color w:val="3163CC"/>
          <w:sz w:val="45"/>
          <w:szCs w:val="24"/>
          <w:lang w:eastAsia="en-TT"/>
        </w:rPr>
      </w:pPr>
    </w:p>
    <w:p w:rsidR="00EA7A76" w:rsidRDefault="00EA7A76" w:rsidP="00834C3D">
      <w:pPr>
        <w:widowControl w:val="0"/>
        <w:autoSpaceDE w:val="0"/>
        <w:autoSpaceDN w:val="0"/>
        <w:adjustRightInd w:val="0"/>
        <w:spacing w:after="377" w:line="636" w:lineRule="atLeast"/>
        <w:ind w:right="557"/>
        <w:rPr>
          <w:rFonts w:ascii="Century Gothic" w:eastAsia="Times New Roman" w:hAnsi="Century Gothic" w:cs="Times New Roman"/>
          <w:color w:val="3163CC"/>
          <w:sz w:val="45"/>
          <w:szCs w:val="24"/>
          <w:lang w:eastAsia="en-TT"/>
        </w:rPr>
      </w:pPr>
    </w:p>
    <w:p w:rsidR="00834C3D" w:rsidRPr="00E556E2" w:rsidRDefault="00834C3D" w:rsidP="00834C3D">
      <w:pPr>
        <w:widowControl w:val="0"/>
        <w:autoSpaceDE w:val="0"/>
        <w:autoSpaceDN w:val="0"/>
        <w:adjustRightInd w:val="0"/>
        <w:spacing w:after="377" w:line="636" w:lineRule="atLeast"/>
        <w:ind w:right="557"/>
        <w:rPr>
          <w:rFonts w:ascii="Century Gothic" w:eastAsia="Times New Roman" w:hAnsi="Century Gothic" w:cs="Times New Roman"/>
          <w:color w:val="3163CC"/>
          <w:sz w:val="45"/>
          <w:szCs w:val="24"/>
          <w:lang w:eastAsia="en-TT"/>
        </w:rPr>
      </w:pPr>
      <w:r w:rsidRPr="00E556E2">
        <w:rPr>
          <w:rFonts w:ascii="Century Gothic" w:eastAsia="Times New Roman" w:hAnsi="Century Gothic" w:cs="Times New Roman"/>
          <w:color w:val="3163CC"/>
          <w:sz w:val="45"/>
          <w:szCs w:val="24"/>
          <w:lang w:eastAsia="en-TT"/>
        </w:rPr>
        <w:t xml:space="preserve">Be part of a Great West Indian Tradition </w:t>
      </w:r>
    </w:p>
    <w:p w:rsidR="00E14752" w:rsidRPr="00E102F8" w:rsidRDefault="00E14752" w:rsidP="00E14752">
      <w:pPr>
        <w:widowControl w:val="0"/>
        <w:autoSpaceDE w:val="0"/>
        <w:autoSpaceDN w:val="0"/>
        <w:adjustRightInd w:val="0"/>
        <w:spacing w:after="300" w:line="238" w:lineRule="atLeast"/>
        <w:rPr>
          <w:rFonts w:ascii="Calibri" w:eastAsia="Times New Roman" w:hAnsi="Calibri" w:cs="Calibri"/>
          <w:color w:val="1E477A"/>
          <w:sz w:val="17"/>
          <w:szCs w:val="24"/>
          <w:lang w:eastAsia="en-TT"/>
        </w:rPr>
      </w:pPr>
      <w:r>
        <w:rPr>
          <w:rFonts w:ascii="Calibri" w:eastAsia="Times New Roman" w:hAnsi="Calibri" w:cs="Calibri"/>
          <w:color w:val="1E477A"/>
          <w:sz w:val="17"/>
          <w:szCs w:val="24"/>
          <w:lang w:eastAsia="en-TT"/>
        </w:rPr>
        <w:t>T</w:t>
      </w:r>
      <w:r w:rsidRPr="00E102F8">
        <w:rPr>
          <w:rFonts w:ascii="Calibri" w:eastAsia="Times New Roman" w:hAnsi="Calibri" w:cs="Calibri"/>
          <w:color w:val="1E477A"/>
          <w:sz w:val="17"/>
          <w:szCs w:val="24"/>
          <w:lang w:eastAsia="en-TT"/>
        </w:rPr>
        <w:t xml:space="preserve">he University of the West Indies (UWI) is a well‐established independent university that serves 17 countries of the Commonwealth Caribbean:  Anguilla, Antigua &amp; Barbuda, The Bahamas, Barbados, Belize, Bermuda, The British Virgin Islands, The Cayman Islands, Dominica, Grenada, Jamaica, Montserrat, St. Kitts &amp; Nevis, St. Lucia, St. Vincent &amp; the Grenadines, Trinidad &amp; Tobago, and the Turks &amp; Caicos Islands. </w:t>
      </w:r>
    </w:p>
    <w:p w:rsidR="00E14752" w:rsidRPr="00E102F8" w:rsidRDefault="00E14752" w:rsidP="00E14752">
      <w:pPr>
        <w:widowControl w:val="0"/>
        <w:autoSpaceDE w:val="0"/>
        <w:autoSpaceDN w:val="0"/>
        <w:adjustRightInd w:val="0"/>
        <w:spacing w:after="300" w:line="238" w:lineRule="atLeast"/>
        <w:rPr>
          <w:rFonts w:ascii="Calibri" w:eastAsia="Times New Roman" w:hAnsi="Calibri" w:cs="Calibri"/>
          <w:color w:val="1E477A"/>
          <w:sz w:val="17"/>
          <w:szCs w:val="24"/>
          <w:lang w:eastAsia="en-TT"/>
        </w:rPr>
      </w:pPr>
      <w:r w:rsidRPr="00E102F8">
        <w:rPr>
          <w:rFonts w:ascii="Calibri" w:eastAsia="Times New Roman" w:hAnsi="Calibri" w:cs="Calibri"/>
          <w:color w:val="1E477A"/>
          <w:sz w:val="17"/>
          <w:szCs w:val="24"/>
          <w:lang w:eastAsia="en-TT"/>
        </w:rPr>
        <w:t>An innovative, internationally competitive, contemporary university deeply rooted in the Caribbean, The UWI is an international university, in every respect, with links extending beyond the region to well over 100 universities worldwide.</w:t>
      </w:r>
    </w:p>
    <w:p w:rsidR="00834C3D" w:rsidRDefault="00E14752" w:rsidP="00E14752">
      <w:pPr>
        <w:widowControl w:val="0"/>
        <w:autoSpaceDE w:val="0"/>
        <w:autoSpaceDN w:val="0"/>
        <w:adjustRightInd w:val="0"/>
        <w:spacing w:after="300" w:line="238" w:lineRule="atLeast"/>
        <w:rPr>
          <w:rFonts w:ascii="Calibri" w:eastAsia="Times New Roman" w:hAnsi="Calibri" w:cs="Calibri"/>
          <w:color w:val="1E477A"/>
          <w:sz w:val="17"/>
          <w:szCs w:val="24"/>
          <w:lang w:eastAsia="en-TT"/>
        </w:rPr>
      </w:pPr>
      <w:r w:rsidRPr="00E102F8">
        <w:rPr>
          <w:rFonts w:ascii="Calibri" w:eastAsia="Times New Roman" w:hAnsi="Calibri" w:cs="Calibri"/>
          <w:color w:val="1E477A"/>
          <w:sz w:val="17"/>
          <w:szCs w:val="24"/>
          <w:lang w:eastAsia="en-TT"/>
        </w:rPr>
        <w:t>As the number one Caribbean University</w:t>
      </w:r>
      <w:r w:rsidRPr="00E102F8">
        <w:rPr>
          <w:rFonts w:ascii="Calibri" w:eastAsia="Times New Roman" w:hAnsi="Calibri" w:cs="Calibri"/>
          <w:b/>
          <w:bCs/>
          <w:i/>
          <w:iCs/>
          <w:color w:val="1E477A"/>
          <w:sz w:val="17"/>
          <w:szCs w:val="24"/>
          <w:lang w:eastAsia="en-TT"/>
        </w:rPr>
        <w:t>, </w:t>
      </w:r>
      <w:r w:rsidRPr="00E102F8">
        <w:rPr>
          <w:rFonts w:ascii="Calibri" w:eastAsia="Times New Roman" w:hAnsi="Calibri" w:cs="Calibri"/>
          <w:color w:val="1E477A"/>
          <w:sz w:val="17"/>
          <w:szCs w:val="24"/>
          <w:lang w:eastAsia="en-TT"/>
        </w:rPr>
        <w:t>The UWI is internationally recognized as a centre of excellence in research, knowledge creation and innovation on matters related to the Caribbean and Small Island States. Our research capacity is an important asset and our research agenda addresses priority areas aligned to specific developmental needs of the Caribbean region that we serve.</w:t>
      </w:r>
    </w:p>
    <w:p w:rsidR="001E6506" w:rsidRDefault="001E6506" w:rsidP="00E14752">
      <w:pPr>
        <w:widowControl w:val="0"/>
        <w:autoSpaceDE w:val="0"/>
        <w:autoSpaceDN w:val="0"/>
        <w:adjustRightInd w:val="0"/>
        <w:spacing w:after="300" w:line="238" w:lineRule="atLeast"/>
        <w:rPr>
          <w:rFonts w:ascii="Calibri" w:eastAsia="Times New Roman" w:hAnsi="Calibri" w:cs="Calibri"/>
          <w:color w:val="1E477A"/>
          <w:sz w:val="17"/>
          <w:szCs w:val="24"/>
          <w:lang w:eastAsia="en-TT"/>
        </w:rPr>
      </w:pPr>
    </w:p>
    <w:p w:rsidR="001E6506" w:rsidRPr="00E556E2" w:rsidRDefault="001E6506" w:rsidP="00E14752">
      <w:pPr>
        <w:widowControl w:val="0"/>
        <w:autoSpaceDE w:val="0"/>
        <w:autoSpaceDN w:val="0"/>
        <w:adjustRightInd w:val="0"/>
        <w:spacing w:after="300" w:line="238" w:lineRule="atLeast"/>
        <w:rPr>
          <w:rFonts w:ascii="Calibri" w:eastAsia="Times New Roman" w:hAnsi="Calibri" w:cs="Calibri"/>
          <w:color w:val="1E477A"/>
          <w:sz w:val="17"/>
          <w:szCs w:val="24"/>
          <w:lang w:eastAsia="en-TT"/>
        </w:rPr>
      </w:pPr>
    </w:p>
    <w:p w:rsidR="00834C3D" w:rsidRPr="00E556E2" w:rsidRDefault="00834C3D" w:rsidP="00834C3D">
      <w:pPr>
        <w:widowControl w:val="0"/>
        <w:autoSpaceDE w:val="0"/>
        <w:autoSpaceDN w:val="0"/>
        <w:adjustRightInd w:val="0"/>
        <w:spacing w:after="0" w:line="238" w:lineRule="atLeast"/>
        <w:rPr>
          <w:rFonts w:ascii="Calibri" w:eastAsia="Times New Roman" w:hAnsi="Calibri" w:cs="Calibri"/>
          <w:color w:val="3163CC"/>
          <w:sz w:val="17"/>
          <w:szCs w:val="24"/>
          <w:lang w:eastAsia="en-TT"/>
        </w:rPr>
      </w:pPr>
    </w:p>
    <w:p w:rsidR="00834C3D" w:rsidRPr="00E556E2" w:rsidRDefault="00834C3D" w:rsidP="00834C3D">
      <w:pPr>
        <w:widowControl w:val="0"/>
        <w:autoSpaceDE w:val="0"/>
        <w:autoSpaceDN w:val="0"/>
        <w:adjustRightInd w:val="0"/>
        <w:spacing w:after="0" w:line="238" w:lineRule="atLeast"/>
        <w:rPr>
          <w:rFonts w:ascii="Calibri" w:eastAsia="Times New Roman" w:hAnsi="Calibri" w:cs="Calibri"/>
          <w:color w:val="3163CC"/>
          <w:sz w:val="17"/>
          <w:szCs w:val="24"/>
          <w:lang w:eastAsia="en-TT"/>
        </w:rPr>
      </w:pPr>
    </w:p>
    <w:p w:rsidR="00834C3D" w:rsidRPr="00E556E2" w:rsidRDefault="00834C3D" w:rsidP="00834C3D">
      <w:pPr>
        <w:widowControl w:val="0"/>
        <w:autoSpaceDE w:val="0"/>
        <w:autoSpaceDN w:val="0"/>
        <w:adjustRightInd w:val="0"/>
        <w:spacing w:after="0" w:line="238" w:lineRule="atLeast"/>
        <w:rPr>
          <w:rFonts w:ascii="Calibri" w:eastAsia="Times New Roman" w:hAnsi="Calibri" w:cs="Calibri"/>
          <w:color w:val="3163CC"/>
          <w:sz w:val="17"/>
          <w:szCs w:val="24"/>
          <w:lang w:eastAsia="en-TT"/>
        </w:rPr>
      </w:pPr>
    </w:p>
    <w:p w:rsidR="00D55E7B" w:rsidRDefault="007E18DD" w:rsidP="00834C3D">
      <w:pPr>
        <w:widowControl w:val="0"/>
        <w:autoSpaceDE w:val="0"/>
        <w:autoSpaceDN w:val="0"/>
        <w:adjustRightInd w:val="0"/>
        <w:spacing w:after="0" w:line="238" w:lineRule="atLeast"/>
        <w:rPr>
          <w:rFonts w:ascii="Century Gothic" w:eastAsia="Times New Roman" w:hAnsi="Century Gothic" w:cs="Calibri"/>
          <w:lang w:eastAsia="en-TT"/>
        </w:rPr>
      </w:pPr>
      <w:r w:rsidRPr="00E556E2">
        <w:rPr>
          <w:rFonts w:ascii="Century Gothic" w:eastAsia="Times New Roman" w:hAnsi="Century Gothic" w:cs="Century Gothic"/>
          <w:noProof/>
          <w:color w:val="000000"/>
          <w:sz w:val="24"/>
          <w:szCs w:val="24"/>
          <w:lang w:eastAsia="en-TT"/>
        </w:rPr>
        <w:drawing>
          <wp:anchor distT="0" distB="0" distL="114300" distR="114300" simplePos="0" relativeHeight="251660288" behindDoc="0" locked="0" layoutInCell="1" allowOverlap="1" wp14:anchorId="4B595F12" wp14:editId="3EA12183">
            <wp:simplePos x="0" y="0"/>
            <wp:positionH relativeFrom="column">
              <wp:posOffset>12065</wp:posOffset>
            </wp:positionH>
            <wp:positionV relativeFrom="paragraph">
              <wp:posOffset>264160</wp:posOffset>
            </wp:positionV>
            <wp:extent cx="2900045" cy="1933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900045" cy="193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55E7B" w:rsidRDefault="00D55E7B" w:rsidP="00834C3D">
      <w:pPr>
        <w:widowControl w:val="0"/>
        <w:autoSpaceDE w:val="0"/>
        <w:autoSpaceDN w:val="0"/>
        <w:adjustRightInd w:val="0"/>
        <w:spacing w:after="0" w:line="238" w:lineRule="atLeast"/>
        <w:rPr>
          <w:rFonts w:ascii="Century Gothic" w:eastAsia="Times New Roman" w:hAnsi="Century Gothic" w:cs="Calibri"/>
          <w:lang w:eastAsia="en-TT"/>
        </w:rPr>
      </w:pPr>
    </w:p>
    <w:p w:rsidR="00E14752" w:rsidRPr="006C10D5" w:rsidRDefault="00E14752" w:rsidP="00E14752">
      <w:pPr>
        <w:widowControl w:val="0"/>
        <w:autoSpaceDE w:val="0"/>
        <w:autoSpaceDN w:val="0"/>
        <w:adjustRightInd w:val="0"/>
        <w:spacing w:after="0" w:line="238" w:lineRule="atLeast"/>
        <w:rPr>
          <w:rFonts w:ascii="Century Gothic" w:eastAsia="Times New Roman" w:hAnsi="Century Gothic" w:cs="Calibri"/>
          <w:lang w:eastAsia="en-TT"/>
        </w:rPr>
      </w:pPr>
      <w:r w:rsidRPr="006C10D5">
        <w:rPr>
          <w:rFonts w:ascii="Century Gothic" w:eastAsia="Times New Roman" w:hAnsi="Century Gothic" w:cs="Calibri"/>
          <w:lang w:eastAsia="en-TT"/>
        </w:rPr>
        <w:t xml:space="preserve">OUR HISTORY </w:t>
      </w:r>
    </w:p>
    <w:p w:rsidR="00E14752" w:rsidRDefault="00E14752" w:rsidP="00E14752">
      <w:pPr>
        <w:widowControl w:val="0"/>
        <w:autoSpaceDE w:val="0"/>
        <w:autoSpaceDN w:val="0"/>
        <w:adjustRightInd w:val="0"/>
        <w:spacing w:after="0" w:line="238" w:lineRule="atLeast"/>
        <w:rPr>
          <w:rFonts w:ascii="Calibri" w:eastAsia="Times New Roman" w:hAnsi="Calibri" w:cs="Calibri"/>
          <w:color w:val="1E477A"/>
          <w:sz w:val="17"/>
          <w:szCs w:val="24"/>
          <w:lang w:eastAsia="en-TT"/>
        </w:rPr>
      </w:pPr>
      <w:r w:rsidRPr="00E102F8">
        <w:rPr>
          <w:rFonts w:ascii="Calibri" w:eastAsia="Times New Roman" w:hAnsi="Calibri" w:cs="Calibri"/>
          <w:color w:val="1E477A"/>
          <w:sz w:val="17"/>
          <w:szCs w:val="24"/>
          <w:lang w:eastAsia="en-TT"/>
        </w:rPr>
        <w:t xml:space="preserve">The UWI is the oldest, fully regional institution of higher learning in the Commonwealth Caribbean. The UWI began at the Mona Campus, Jamaica, in 1948 as a College of the University of London; and in 1962 achieved full university status. The St. Augustine Campus in Trinidad and Tobago was established in 1961 and in 1963 a third Campus was established at Cave Hill in Barbados. In 2008 the University established a fourth Campus – The Open Campus – to better manage and expand multi‐mode delivery of its programmes. </w:t>
      </w:r>
    </w:p>
    <w:p w:rsidR="00E14752" w:rsidRPr="00E102F8" w:rsidRDefault="00E14752" w:rsidP="00E14752">
      <w:pPr>
        <w:widowControl w:val="0"/>
        <w:autoSpaceDE w:val="0"/>
        <w:autoSpaceDN w:val="0"/>
        <w:adjustRightInd w:val="0"/>
        <w:spacing w:after="0" w:line="238" w:lineRule="atLeast"/>
        <w:rPr>
          <w:rFonts w:ascii="Calibri" w:eastAsia="Times New Roman" w:hAnsi="Calibri" w:cs="Calibri"/>
          <w:color w:val="1E477A"/>
          <w:sz w:val="17"/>
          <w:szCs w:val="24"/>
          <w:lang w:eastAsia="en-TT"/>
        </w:rPr>
      </w:pPr>
    </w:p>
    <w:p w:rsidR="00E14752" w:rsidRPr="00E556E2" w:rsidRDefault="00E14752" w:rsidP="00E14752">
      <w:pPr>
        <w:widowControl w:val="0"/>
        <w:autoSpaceDE w:val="0"/>
        <w:autoSpaceDN w:val="0"/>
        <w:adjustRightInd w:val="0"/>
        <w:spacing w:after="0" w:line="238" w:lineRule="atLeast"/>
        <w:rPr>
          <w:rFonts w:ascii="Century Gothic" w:eastAsia="Times New Roman" w:hAnsi="Century Gothic" w:cs="Calibri"/>
          <w:lang w:eastAsia="en-TT"/>
        </w:rPr>
      </w:pPr>
      <w:r w:rsidRPr="00E556E2">
        <w:rPr>
          <w:rFonts w:ascii="Century Gothic" w:eastAsia="Times New Roman" w:hAnsi="Century Gothic" w:cs="Calibri"/>
          <w:lang w:eastAsia="en-TT"/>
        </w:rPr>
        <w:t xml:space="preserve">OUR FACULTIES </w:t>
      </w:r>
    </w:p>
    <w:p w:rsidR="00E14752" w:rsidRPr="00E102F8" w:rsidRDefault="00E14752" w:rsidP="00E14752">
      <w:pPr>
        <w:widowControl w:val="0"/>
        <w:autoSpaceDE w:val="0"/>
        <w:autoSpaceDN w:val="0"/>
        <w:adjustRightInd w:val="0"/>
        <w:spacing w:after="195" w:line="208" w:lineRule="atLeast"/>
        <w:ind w:right="70"/>
        <w:rPr>
          <w:rFonts w:ascii="Calibri" w:eastAsia="Times New Roman" w:hAnsi="Calibri" w:cs="Calibri"/>
          <w:color w:val="1E477A"/>
          <w:sz w:val="17"/>
          <w:szCs w:val="24"/>
          <w:lang w:eastAsia="en-TT"/>
        </w:rPr>
      </w:pPr>
      <w:r w:rsidRPr="00E102F8">
        <w:rPr>
          <w:rFonts w:ascii="Calibri" w:eastAsia="Times New Roman" w:hAnsi="Calibri" w:cs="Calibri"/>
          <w:color w:val="1E477A"/>
          <w:sz w:val="17"/>
          <w:szCs w:val="24"/>
          <w:lang w:eastAsia="en-TT"/>
        </w:rPr>
        <w:t>The eight faculties of The UWI offer a wide range of Undergraduate, Master’s and Doctoral programmes in Engineering, Food &amp; Agriculture, Humanities &amp; Education, Law, Medical Sciences, Science &amp; Techno</w:t>
      </w:r>
      <w:r w:rsidR="00654D65">
        <w:rPr>
          <w:rFonts w:ascii="Calibri" w:eastAsia="Times New Roman" w:hAnsi="Calibri" w:cs="Calibri"/>
          <w:color w:val="1E477A"/>
          <w:sz w:val="17"/>
          <w:szCs w:val="24"/>
          <w:lang w:eastAsia="en-TT"/>
        </w:rPr>
        <w:t>logy, Social Sciences and Sport</w:t>
      </w:r>
      <w:r w:rsidRPr="00E102F8">
        <w:rPr>
          <w:rFonts w:ascii="Calibri" w:eastAsia="Times New Roman" w:hAnsi="Calibri" w:cs="Calibri"/>
          <w:color w:val="1E477A"/>
          <w:sz w:val="17"/>
          <w:szCs w:val="24"/>
          <w:lang w:eastAsia="en-TT"/>
        </w:rPr>
        <w:t xml:space="preserve">. Several of these programmes are delivered through the distance mode. </w:t>
      </w:r>
    </w:p>
    <w:p w:rsidR="0011589B" w:rsidRPr="0063466B" w:rsidRDefault="00E14752" w:rsidP="0063466B">
      <w:pPr>
        <w:widowControl w:val="0"/>
        <w:autoSpaceDE w:val="0"/>
        <w:autoSpaceDN w:val="0"/>
        <w:adjustRightInd w:val="0"/>
        <w:spacing w:after="195" w:line="208" w:lineRule="atLeast"/>
        <w:ind w:right="70"/>
        <w:rPr>
          <w:rFonts w:ascii="Calibri" w:eastAsia="Times New Roman" w:hAnsi="Calibri" w:cs="Calibri"/>
          <w:color w:val="1E477A"/>
          <w:sz w:val="17"/>
          <w:szCs w:val="24"/>
          <w:lang w:eastAsia="en-TT"/>
        </w:rPr>
      </w:pPr>
      <w:r w:rsidRPr="00E102F8">
        <w:rPr>
          <w:rFonts w:ascii="Calibri" w:eastAsia="Times New Roman" w:hAnsi="Calibri" w:cs="Calibri"/>
          <w:color w:val="1E477A"/>
          <w:sz w:val="17"/>
          <w:szCs w:val="24"/>
          <w:lang w:eastAsia="en-TT"/>
        </w:rPr>
        <w:t xml:space="preserve">Visit us online at </w:t>
      </w:r>
      <w:hyperlink r:id="rId8" w:history="1">
        <w:r w:rsidRPr="00E102F8">
          <w:rPr>
            <w:rStyle w:val="Hyperlink"/>
            <w:rFonts w:ascii="Calibri" w:eastAsia="Times New Roman" w:hAnsi="Calibri" w:cs="Calibri"/>
            <w:sz w:val="17"/>
            <w:szCs w:val="24"/>
            <w:lang w:eastAsia="en-TT"/>
          </w:rPr>
          <w:t>www.uwi.edu</w:t>
        </w:r>
      </w:hyperlink>
      <w:r w:rsidRPr="00E102F8">
        <w:rPr>
          <w:rFonts w:ascii="Calibri" w:eastAsia="Times New Roman" w:hAnsi="Calibri" w:cs="Calibri"/>
          <w:color w:val="1E477A"/>
          <w:sz w:val="17"/>
          <w:szCs w:val="24"/>
          <w:lang w:eastAsia="en-TT"/>
        </w:rPr>
        <w:t xml:space="preserve"> to find out more about The UWI or </w:t>
      </w:r>
      <w:hyperlink r:id="rId9" w:history="1">
        <w:r w:rsidRPr="00E102F8">
          <w:rPr>
            <w:rStyle w:val="Hyperlink"/>
            <w:rFonts w:ascii="Calibri" w:eastAsia="Times New Roman" w:hAnsi="Calibri" w:cs="Calibri"/>
            <w:sz w:val="17"/>
            <w:szCs w:val="24"/>
            <w:lang w:eastAsia="en-TT"/>
          </w:rPr>
          <w:t>www.sta.uwi.edu</w:t>
        </w:r>
      </w:hyperlink>
      <w:r w:rsidRPr="00E102F8">
        <w:rPr>
          <w:rFonts w:ascii="Calibri" w:eastAsia="Times New Roman" w:hAnsi="Calibri" w:cs="Calibri"/>
          <w:color w:val="1E477A"/>
          <w:sz w:val="17"/>
          <w:szCs w:val="24"/>
          <w:u w:val="single"/>
          <w:lang w:eastAsia="en-TT"/>
        </w:rPr>
        <w:t xml:space="preserve"> for</w:t>
      </w:r>
      <w:r w:rsidRPr="00E102F8">
        <w:rPr>
          <w:rFonts w:ascii="Calibri" w:eastAsia="Times New Roman" w:hAnsi="Calibri" w:cs="Calibri"/>
          <w:color w:val="1E477A"/>
          <w:sz w:val="17"/>
          <w:szCs w:val="24"/>
          <w:lang w:eastAsia="en-TT"/>
        </w:rPr>
        <w:t xml:space="preserve"> more on the St. Augustine Campus. For the latest news, follow us on </w:t>
      </w:r>
      <w:hyperlink r:id="rId10" w:history="1">
        <w:r w:rsidRPr="00E102F8">
          <w:rPr>
            <w:rStyle w:val="Hyperlink"/>
            <w:rFonts w:ascii="Calibri" w:eastAsia="Times New Roman" w:hAnsi="Calibri" w:cs="Calibri"/>
            <w:sz w:val="17"/>
            <w:szCs w:val="24"/>
            <w:lang w:eastAsia="en-TT"/>
          </w:rPr>
          <w:t>Facebook</w:t>
        </w:r>
      </w:hyperlink>
      <w:r w:rsidRPr="00E102F8">
        <w:rPr>
          <w:rFonts w:ascii="Calibri" w:eastAsia="Times New Roman" w:hAnsi="Calibri" w:cs="Calibri"/>
          <w:color w:val="1E477A"/>
          <w:sz w:val="17"/>
          <w:szCs w:val="24"/>
          <w:lang w:eastAsia="en-TT"/>
        </w:rPr>
        <w:t xml:space="preserve">, </w:t>
      </w:r>
      <w:hyperlink r:id="rId11" w:history="1">
        <w:r w:rsidRPr="00E102F8">
          <w:rPr>
            <w:rStyle w:val="Hyperlink"/>
            <w:rFonts w:ascii="Calibri" w:eastAsia="Times New Roman" w:hAnsi="Calibri" w:cs="Calibri"/>
            <w:sz w:val="17"/>
            <w:szCs w:val="24"/>
            <w:lang w:eastAsia="en-TT"/>
          </w:rPr>
          <w:t>Twitter</w:t>
        </w:r>
      </w:hyperlink>
      <w:r w:rsidRPr="00E102F8">
        <w:rPr>
          <w:rFonts w:ascii="Calibri" w:eastAsia="Times New Roman" w:hAnsi="Calibri" w:cs="Calibri"/>
          <w:color w:val="1E477A"/>
          <w:sz w:val="17"/>
          <w:szCs w:val="24"/>
          <w:lang w:eastAsia="en-TT"/>
        </w:rPr>
        <w:t xml:space="preserve">, </w:t>
      </w:r>
      <w:hyperlink r:id="rId12" w:history="1">
        <w:proofErr w:type="spellStart"/>
        <w:r w:rsidRPr="00E102F8">
          <w:rPr>
            <w:rStyle w:val="Hyperlink"/>
            <w:rFonts w:ascii="Calibri" w:eastAsia="Times New Roman" w:hAnsi="Calibri" w:cs="Calibri"/>
            <w:sz w:val="17"/>
            <w:szCs w:val="24"/>
            <w:lang w:eastAsia="en-TT"/>
          </w:rPr>
          <w:t>Flikr</w:t>
        </w:r>
        <w:proofErr w:type="spellEnd"/>
      </w:hyperlink>
      <w:r w:rsidRPr="00E102F8">
        <w:rPr>
          <w:rFonts w:ascii="Calibri" w:eastAsia="Times New Roman" w:hAnsi="Calibri" w:cs="Calibri"/>
          <w:color w:val="1E477A"/>
          <w:sz w:val="17"/>
          <w:szCs w:val="24"/>
          <w:lang w:eastAsia="en-TT"/>
        </w:rPr>
        <w:t xml:space="preserve">, </w:t>
      </w:r>
      <w:hyperlink r:id="rId13" w:history="1">
        <w:r w:rsidRPr="00E102F8">
          <w:rPr>
            <w:rStyle w:val="Hyperlink"/>
            <w:rFonts w:ascii="Calibri" w:eastAsia="Times New Roman" w:hAnsi="Calibri" w:cs="Calibri"/>
            <w:sz w:val="17"/>
            <w:szCs w:val="24"/>
            <w:lang w:eastAsia="en-TT"/>
          </w:rPr>
          <w:t>YouTube</w:t>
        </w:r>
      </w:hyperlink>
      <w:r w:rsidRPr="00E102F8">
        <w:rPr>
          <w:rFonts w:ascii="Calibri" w:eastAsia="Times New Roman" w:hAnsi="Calibri" w:cs="Calibri"/>
          <w:color w:val="1E477A"/>
          <w:sz w:val="17"/>
          <w:szCs w:val="24"/>
          <w:lang w:eastAsia="en-TT"/>
        </w:rPr>
        <w:t xml:space="preserve"> and </w:t>
      </w:r>
      <w:hyperlink r:id="rId14" w:history="1">
        <w:proofErr w:type="spellStart"/>
        <w:r w:rsidRPr="00E102F8">
          <w:rPr>
            <w:rStyle w:val="Hyperlink"/>
            <w:rFonts w:ascii="Calibri" w:eastAsia="Times New Roman" w:hAnsi="Calibri" w:cs="Calibri"/>
            <w:sz w:val="17"/>
            <w:szCs w:val="24"/>
            <w:lang w:eastAsia="en-TT"/>
          </w:rPr>
          <w:t>UWItv</w:t>
        </w:r>
        <w:proofErr w:type="spellEnd"/>
      </w:hyperlink>
      <w:r w:rsidRPr="00E102F8">
        <w:rPr>
          <w:rFonts w:ascii="Calibri" w:eastAsia="Times New Roman" w:hAnsi="Calibri" w:cs="Calibri"/>
          <w:color w:val="1E477A"/>
          <w:sz w:val="17"/>
          <w:szCs w:val="24"/>
          <w:lang w:eastAsia="en-TT"/>
        </w:rPr>
        <w:t>.</w:t>
      </w:r>
    </w:p>
    <w:p w:rsidR="0063466B" w:rsidRDefault="00D86C48" w:rsidP="00834C3D">
      <w:pPr>
        <w:widowControl w:val="0"/>
        <w:autoSpaceDE w:val="0"/>
        <w:autoSpaceDN w:val="0"/>
        <w:adjustRightInd w:val="0"/>
        <w:spacing w:after="240" w:line="318" w:lineRule="atLeast"/>
        <w:ind w:right="865"/>
        <w:rPr>
          <w:rFonts w:ascii="Calibri" w:eastAsia="Times New Roman" w:hAnsi="Calibri" w:cs="Calibri"/>
          <w:color w:val="1E477A"/>
          <w:sz w:val="17"/>
          <w:szCs w:val="24"/>
          <w:lang w:eastAsia="en-TT"/>
        </w:rPr>
      </w:pPr>
      <w:r w:rsidRPr="007E18DD">
        <w:rPr>
          <w:rFonts w:ascii="Calibri" w:eastAsia="Times New Roman" w:hAnsi="Calibri" w:cs="Calibri"/>
          <w:noProof/>
          <w:color w:val="1E477A"/>
          <w:sz w:val="17"/>
          <w:szCs w:val="24"/>
          <w:lang w:eastAsia="en-TT"/>
        </w:rPr>
        <w:lastRenderedPageBreak/>
        <w:drawing>
          <wp:inline distT="0" distB="0" distL="0" distR="0" wp14:anchorId="74C7E8B7" wp14:editId="34379EBB">
            <wp:extent cx="2622550" cy="1734185"/>
            <wp:effectExtent l="1905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622550" cy="1734185"/>
                    </a:xfrm>
                    <a:prstGeom prst="rect">
                      <a:avLst/>
                    </a:prstGeom>
                    <a:noFill/>
                    <a:ln w="9525">
                      <a:noFill/>
                      <a:miter lim="800000"/>
                      <a:headEnd/>
                      <a:tailEnd/>
                    </a:ln>
                  </pic:spPr>
                </pic:pic>
              </a:graphicData>
            </a:graphic>
          </wp:inline>
        </w:drawing>
      </w:r>
    </w:p>
    <w:p w:rsidR="0063466B" w:rsidRDefault="0063466B" w:rsidP="00834C3D">
      <w:pPr>
        <w:widowControl w:val="0"/>
        <w:autoSpaceDE w:val="0"/>
        <w:autoSpaceDN w:val="0"/>
        <w:adjustRightInd w:val="0"/>
        <w:spacing w:after="240" w:line="318" w:lineRule="atLeast"/>
        <w:ind w:right="865"/>
        <w:rPr>
          <w:rFonts w:ascii="Calibri" w:eastAsia="Times New Roman" w:hAnsi="Calibri" w:cs="Calibri"/>
          <w:color w:val="1E477A"/>
          <w:sz w:val="17"/>
          <w:szCs w:val="24"/>
          <w:lang w:eastAsia="en-TT"/>
        </w:rPr>
      </w:pPr>
    </w:p>
    <w:p w:rsidR="00834C3D" w:rsidRDefault="00834C3D" w:rsidP="00834C3D">
      <w:pPr>
        <w:widowControl w:val="0"/>
        <w:autoSpaceDE w:val="0"/>
        <w:autoSpaceDN w:val="0"/>
        <w:adjustRightInd w:val="0"/>
        <w:spacing w:after="240" w:line="318" w:lineRule="atLeast"/>
        <w:ind w:right="865"/>
        <w:rPr>
          <w:rFonts w:ascii="Calibri" w:eastAsia="Times New Roman" w:hAnsi="Calibri" w:cs="Calibri"/>
          <w:color w:val="1E477A"/>
          <w:sz w:val="17"/>
          <w:szCs w:val="24"/>
          <w:lang w:eastAsia="en-TT"/>
        </w:rPr>
      </w:pPr>
      <w:r w:rsidRPr="007E18DD">
        <w:rPr>
          <w:rFonts w:ascii="Calibri" w:eastAsia="Times New Roman" w:hAnsi="Calibri" w:cs="Calibri"/>
          <w:noProof/>
          <w:color w:val="1E477A"/>
          <w:sz w:val="17"/>
          <w:szCs w:val="24"/>
          <w:lang w:eastAsia="en-TT"/>
        </w:rPr>
        <w:drawing>
          <wp:inline distT="0" distB="0" distL="0" distR="0" wp14:anchorId="02BE6044" wp14:editId="5C7FC9DF">
            <wp:extent cx="2622550" cy="1725295"/>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622550" cy="1725295"/>
                    </a:xfrm>
                    <a:prstGeom prst="rect">
                      <a:avLst/>
                    </a:prstGeom>
                    <a:noFill/>
                    <a:ln w="9525">
                      <a:noFill/>
                      <a:miter lim="800000"/>
                      <a:headEnd/>
                      <a:tailEnd/>
                    </a:ln>
                  </pic:spPr>
                </pic:pic>
              </a:graphicData>
            </a:graphic>
          </wp:inline>
        </w:drawing>
      </w:r>
    </w:p>
    <w:p w:rsidR="0063466B" w:rsidRDefault="0063466B" w:rsidP="00834C3D">
      <w:pPr>
        <w:widowControl w:val="0"/>
        <w:autoSpaceDE w:val="0"/>
        <w:autoSpaceDN w:val="0"/>
        <w:adjustRightInd w:val="0"/>
        <w:spacing w:after="240" w:line="318" w:lineRule="atLeast"/>
        <w:ind w:right="865"/>
        <w:rPr>
          <w:rFonts w:ascii="Calibri" w:eastAsia="Times New Roman" w:hAnsi="Calibri" w:cs="Calibri"/>
          <w:color w:val="1E477A"/>
          <w:sz w:val="17"/>
          <w:szCs w:val="24"/>
          <w:lang w:eastAsia="en-TT"/>
        </w:rPr>
      </w:pPr>
    </w:p>
    <w:p w:rsidR="00834C3D" w:rsidRPr="007E18DD" w:rsidRDefault="00D86C48" w:rsidP="00834C3D">
      <w:pPr>
        <w:widowControl w:val="0"/>
        <w:autoSpaceDE w:val="0"/>
        <w:autoSpaceDN w:val="0"/>
        <w:adjustRightInd w:val="0"/>
        <w:spacing w:after="240" w:line="318" w:lineRule="atLeast"/>
        <w:ind w:right="865"/>
        <w:rPr>
          <w:rFonts w:ascii="Calibri" w:eastAsia="Times New Roman" w:hAnsi="Calibri" w:cs="Calibri"/>
          <w:color w:val="1E477A"/>
          <w:sz w:val="17"/>
          <w:szCs w:val="24"/>
          <w:lang w:eastAsia="en-TT"/>
        </w:rPr>
      </w:pPr>
      <w:r w:rsidRPr="00D86C48">
        <w:rPr>
          <w:rFonts w:ascii="Calibri" w:eastAsia="Times New Roman" w:hAnsi="Calibri" w:cs="Calibri"/>
          <w:noProof/>
          <w:color w:val="1E477A"/>
          <w:sz w:val="17"/>
          <w:lang w:eastAsia="en-TT"/>
        </w:rPr>
        <w:drawing>
          <wp:inline distT="0" distB="0" distL="0" distR="0">
            <wp:extent cx="2621280" cy="1725295"/>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1725295"/>
                    </a:xfrm>
                    <a:prstGeom prst="rect">
                      <a:avLst/>
                    </a:prstGeom>
                    <a:noFill/>
                  </pic:spPr>
                </pic:pic>
              </a:graphicData>
            </a:graphic>
          </wp:inline>
        </w:drawing>
      </w:r>
    </w:p>
    <w:p w:rsidR="00834C3D" w:rsidRDefault="009616A1" w:rsidP="00834C3D">
      <w:pPr>
        <w:tabs>
          <w:tab w:val="left" w:pos="0"/>
        </w:tabs>
        <w:suppressAutoHyphens/>
        <w:spacing w:after="0" w:line="240" w:lineRule="auto"/>
        <w:jc w:val="both"/>
        <w:rPr>
          <w:rFonts w:ascii="Calibri" w:eastAsia="Times New Roman" w:hAnsi="Calibri" w:cs="Calibri"/>
          <w:caps/>
          <w:color w:val="4F81BD"/>
          <w:spacing w:val="-3"/>
          <w:sz w:val="20"/>
          <w:szCs w:val="20"/>
          <w:lang w:val="en-US"/>
        </w:rPr>
      </w:pPr>
      <w:r w:rsidRPr="009616A1">
        <w:rPr>
          <w:rFonts w:ascii="Calibri" w:eastAsia="Times New Roman" w:hAnsi="Calibri" w:cs="Calibri"/>
          <w:caps/>
          <w:color w:val="4F81BD"/>
          <w:spacing w:val="-3"/>
          <w:sz w:val="20"/>
          <w:szCs w:val="20"/>
          <w:lang w:val="en-US"/>
        </w:rPr>
        <w:t>THE ST. AUGUSTINE CAMPUS, FACULTY OF MEDICAL SCIENCES</w:t>
      </w:r>
    </w:p>
    <w:p w:rsidR="0029455E" w:rsidRPr="007E18DD" w:rsidRDefault="0029455E" w:rsidP="00834C3D">
      <w:pPr>
        <w:tabs>
          <w:tab w:val="left" w:pos="0"/>
        </w:tabs>
        <w:suppressAutoHyphens/>
        <w:spacing w:after="0" w:line="240" w:lineRule="auto"/>
        <w:jc w:val="both"/>
        <w:rPr>
          <w:rFonts w:ascii="Calibri" w:eastAsia="Times New Roman" w:hAnsi="Calibri" w:cs="Calibri"/>
          <w:caps/>
          <w:color w:val="4F81BD"/>
          <w:spacing w:val="-3"/>
          <w:sz w:val="20"/>
          <w:szCs w:val="20"/>
          <w:lang w:val="en-US"/>
        </w:rPr>
      </w:pPr>
    </w:p>
    <w:p w:rsidR="007B148B" w:rsidRDefault="007B148B" w:rsidP="007B148B">
      <w:pPr>
        <w:spacing w:after="0"/>
        <w:jc w:val="both"/>
        <w:rPr>
          <w:rFonts w:ascii="Calibri" w:eastAsia="Times New Roman" w:hAnsi="Calibri" w:cs="Calibri"/>
          <w:color w:val="1E477A"/>
          <w:sz w:val="17"/>
          <w:szCs w:val="24"/>
          <w:lang w:eastAsia="en-TT"/>
        </w:rPr>
      </w:pPr>
      <w:r w:rsidRPr="007B148B">
        <w:rPr>
          <w:rFonts w:ascii="Calibri" w:eastAsia="Times New Roman" w:hAnsi="Calibri" w:cs="Calibri"/>
          <w:color w:val="1E477A"/>
          <w:sz w:val="17"/>
          <w:szCs w:val="24"/>
          <w:lang w:eastAsia="en-TT"/>
        </w:rPr>
        <w:t xml:space="preserve">The Faculty of Medical Sciences was founded in 1948 at Mona, Jamaica as a College of the University of London. </w:t>
      </w:r>
    </w:p>
    <w:p w:rsidR="007B148B" w:rsidRPr="007B148B" w:rsidRDefault="007B148B" w:rsidP="007B148B">
      <w:pPr>
        <w:spacing w:after="0"/>
        <w:jc w:val="both"/>
        <w:rPr>
          <w:rFonts w:ascii="Calibri" w:eastAsia="Times New Roman" w:hAnsi="Calibri" w:cs="Calibri"/>
          <w:color w:val="1E477A"/>
          <w:sz w:val="17"/>
          <w:szCs w:val="24"/>
          <w:lang w:eastAsia="en-TT"/>
        </w:rPr>
      </w:pPr>
    </w:p>
    <w:p w:rsidR="007B148B" w:rsidRDefault="007B148B" w:rsidP="007B148B">
      <w:pPr>
        <w:spacing w:after="0"/>
        <w:jc w:val="both"/>
        <w:rPr>
          <w:rFonts w:ascii="Calibri" w:eastAsia="Times New Roman" w:hAnsi="Calibri" w:cs="Calibri"/>
          <w:color w:val="1E477A"/>
          <w:sz w:val="17"/>
          <w:szCs w:val="24"/>
          <w:lang w:eastAsia="en-TT"/>
        </w:rPr>
      </w:pPr>
      <w:r w:rsidRPr="007B148B">
        <w:rPr>
          <w:rFonts w:ascii="Calibri" w:eastAsia="Times New Roman" w:hAnsi="Calibri" w:cs="Calibri"/>
          <w:color w:val="1E477A"/>
          <w:sz w:val="17"/>
          <w:szCs w:val="24"/>
          <w:lang w:eastAsia="en-TT"/>
        </w:rPr>
        <w:t>In 1989, teaching began at the Faculty of Medical Sciences, St. Augustine for medical, dental, veterinary and pharmacy students. In 2005, the first cohort of nursing students was accepted and in 2012, the BSc Optometry was added to the Faculty of Medical Sciences’ programmes.</w:t>
      </w:r>
    </w:p>
    <w:p w:rsidR="007B148B" w:rsidRPr="007B148B" w:rsidRDefault="007B148B" w:rsidP="007B148B">
      <w:pPr>
        <w:spacing w:after="0"/>
        <w:jc w:val="both"/>
        <w:rPr>
          <w:rFonts w:ascii="Calibri" w:eastAsia="Times New Roman" w:hAnsi="Calibri" w:cs="Calibri"/>
          <w:color w:val="1E477A"/>
          <w:sz w:val="17"/>
          <w:szCs w:val="24"/>
          <w:lang w:eastAsia="en-TT"/>
        </w:rPr>
      </w:pPr>
    </w:p>
    <w:p w:rsidR="007B148B" w:rsidRDefault="007B148B" w:rsidP="007B148B">
      <w:pPr>
        <w:spacing w:after="0"/>
        <w:jc w:val="both"/>
        <w:rPr>
          <w:rFonts w:ascii="Calibri" w:eastAsia="Times New Roman" w:hAnsi="Calibri" w:cs="Calibri"/>
          <w:color w:val="1E477A"/>
          <w:sz w:val="17"/>
          <w:szCs w:val="24"/>
          <w:lang w:eastAsia="en-TT"/>
        </w:rPr>
      </w:pPr>
      <w:r w:rsidRPr="007B148B">
        <w:rPr>
          <w:rFonts w:ascii="Calibri" w:eastAsia="Times New Roman" w:hAnsi="Calibri" w:cs="Calibri"/>
          <w:color w:val="1E477A"/>
          <w:sz w:val="17"/>
          <w:szCs w:val="24"/>
          <w:lang w:eastAsia="en-TT"/>
        </w:rPr>
        <w:t xml:space="preserve">The Faculty is located mainly on the Eric Williams Medical Sciences Complex, Mt. Hope, which is situated approximately eight (8) miles from Port of Spain and (2) miles from the main Campus at St. Augustine. </w:t>
      </w:r>
    </w:p>
    <w:p w:rsidR="007B148B" w:rsidRPr="007B148B" w:rsidRDefault="007B148B" w:rsidP="007B148B">
      <w:pPr>
        <w:spacing w:after="0"/>
        <w:jc w:val="both"/>
        <w:rPr>
          <w:rFonts w:ascii="Calibri" w:eastAsia="Times New Roman" w:hAnsi="Calibri" w:cs="Calibri"/>
          <w:color w:val="1E477A"/>
          <w:sz w:val="17"/>
          <w:szCs w:val="24"/>
          <w:lang w:eastAsia="en-TT"/>
        </w:rPr>
      </w:pPr>
    </w:p>
    <w:p w:rsidR="009616A1" w:rsidRDefault="007B148B" w:rsidP="007B148B">
      <w:pPr>
        <w:spacing w:after="0"/>
        <w:jc w:val="both"/>
        <w:rPr>
          <w:rFonts w:ascii="Calibri" w:eastAsia="Times New Roman" w:hAnsi="Calibri" w:cs="Calibri"/>
          <w:color w:val="1E477A"/>
          <w:sz w:val="17"/>
          <w:szCs w:val="24"/>
          <w:lang w:eastAsia="en-TT"/>
        </w:rPr>
      </w:pPr>
      <w:r w:rsidRPr="007B148B">
        <w:rPr>
          <w:rFonts w:ascii="Calibri" w:eastAsia="Times New Roman" w:hAnsi="Calibri" w:cs="Calibri"/>
          <w:color w:val="1E477A"/>
          <w:sz w:val="17"/>
          <w:szCs w:val="24"/>
          <w:lang w:eastAsia="en-TT"/>
        </w:rPr>
        <w:t>The Optometry Unit is located on Gordon Street in St. Augustine with close proximity to the UWI main Campus. The Unit is involved in the teaching of students from year 1 through year 4 where year 3 and 4 are concentrated on students being on clinic practicing clinical skills and patient care.</w:t>
      </w:r>
    </w:p>
    <w:p w:rsidR="007B148B" w:rsidRDefault="007B148B" w:rsidP="007B148B">
      <w:pPr>
        <w:spacing w:after="0"/>
        <w:jc w:val="both"/>
        <w:rPr>
          <w:rFonts w:ascii="Calibri" w:eastAsia="Times New Roman" w:hAnsi="Calibri" w:cs="Calibri"/>
          <w:caps/>
          <w:color w:val="4F81BD"/>
          <w:spacing w:val="-3"/>
          <w:sz w:val="20"/>
          <w:szCs w:val="20"/>
          <w:lang w:val="en-US"/>
        </w:rPr>
      </w:pPr>
    </w:p>
    <w:p w:rsidR="007B148B" w:rsidRDefault="007B148B" w:rsidP="00C33014">
      <w:pPr>
        <w:spacing w:after="0"/>
        <w:jc w:val="both"/>
        <w:rPr>
          <w:rFonts w:ascii="Calibri" w:eastAsia="Times New Roman" w:hAnsi="Calibri" w:cs="Calibri"/>
          <w:caps/>
          <w:color w:val="4F81BD"/>
          <w:spacing w:val="-3"/>
          <w:sz w:val="20"/>
          <w:szCs w:val="20"/>
          <w:lang w:val="en-US"/>
        </w:rPr>
      </w:pPr>
      <w:r w:rsidRPr="007B148B">
        <w:rPr>
          <w:rFonts w:ascii="Calibri" w:eastAsia="Times New Roman" w:hAnsi="Calibri" w:cs="Calibri"/>
          <w:caps/>
          <w:color w:val="4F81BD"/>
          <w:spacing w:val="-3"/>
          <w:sz w:val="20"/>
          <w:szCs w:val="20"/>
          <w:lang w:val="en-US"/>
        </w:rPr>
        <w:t>THE BSC OPTOMETRY PROGRAMME</w:t>
      </w:r>
    </w:p>
    <w:p w:rsidR="00D91EFC" w:rsidRPr="0046628C" w:rsidRDefault="00CD1EAB" w:rsidP="00C33014">
      <w:pPr>
        <w:spacing w:after="0"/>
        <w:jc w:val="both"/>
        <w:rPr>
          <w:rFonts w:ascii="Calibri" w:eastAsia="Times New Roman" w:hAnsi="Calibri" w:cs="Calibri"/>
          <w:caps/>
          <w:color w:val="4F81BD"/>
          <w:spacing w:val="-3"/>
          <w:sz w:val="20"/>
          <w:szCs w:val="20"/>
          <w:lang w:val="en-US"/>
        </w:rPr>
      </w:pPr>
      <w:r>
        <w:rPr>
          <w:rFonts w:ascii="Calibri" w:eastAsia="Times New Roman" w:hAnsi="Calibri" w:cs="Calibri"/>
          <w:caps/>
          <w:color w:val="4F81BD"/>
          <w:spacing w:val="-3"/>
          <w:sz w:val="20"/>
          <w:szCs w:val="20"/>
          <w:lang w:val="en-US"/>
        </w:rPr>
        <w:t xml:space="preserve">                                                                                                                                                                                                                                                                                                                                                                                                                                                                                                                                                                                                                                                                                                                                                                                                                                                                                                                                                                                                                                                                                                                                                                                                                                                                                                                                                                                                                                                                                                                                                                                                                                                                                                                                                                                                                                                                                        </w:t>
      </w:r>
    </w:p>
    <w:p w:rsidR="007B148B" w:rsidRPr="007B148B" w:rsidRDefault="007B148B" w:rsidP="007B148B">
      <w:pPr>
        <w:spacing w:after="0"/>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This proposal for the introduction of a Bachelor of Optometry Programme at the undergraduate level at the St. Augustine Campus of The University of the West Indies arose out if the need to increase the number of trained Optometrists to adequately service the region’s ever growing demand to deliver effective health care services within the health sectors of the region. The World Health Organization /Pan American Health (WHO/PAHO) strategic plan for “Vision 2020 the Right to Sight” outlines a proposal for eliminating avoidable blindness through effective screening and monitoring of health care systems.</w:t>
      </w:r>
    </w:p>
    <w:p w:rsidR="007B148B" w:rsidRDefault="007B148B" w:rsidP="007B148B">
      <w:pPr>
        <w:spacing w:after="0"/>
        <w:jc w:val="both"/>
        <w:rPr>
          <w:rFonts w:ascii="Calibri" w:eastAsia="Times New Roman" w:hAnsi="Calibri" w:cs="Times New Roman"/>
          <w:color w:val="1F497D"/>
          <w:sz w:val="17"/>
          <w:szCs w:val="17"/>
          <w:lang w:eastAsia="en-TT"/>
        </w:rPr>
      </w:pPr>
    </w:p>
    <w:p w:rsidR="00112992" w:rsidRPr="00F43B5B" w:rsidRDefault="007B148B" w:rsidP="007B148B">
      <w:pPr>
        <w:spacing w:after="0"/>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 xml:space="preserve">The BSc Optometry programme came on stream in September 2009 under the Faculty of Science and Agriculture and was later transferred to the Faculty of Medical Sciences in 2012.  To date, </w:t>
      </w:r>
      <w:r w:rsidR="00F43B5B">
        <w:rPr>
          <w:rFonts w:ascii="Calibri" w:eastAsia="Times New Roman" w:hAnsi="Calibri" w:cs="Times New Roman"/>
          <w:color w:val="1F497D"/>
          <w:sz w:val="17"/>
          <w:szCs w:val="17"/>
          <w:lang w:eastAsia="en-TT"/>
        </w:rPr>
        <w:t>The Unit has</w:t>
      </w:r>
      <w:r w:rsidRPr="007B148B">
        <w:rPr>
          <w:rFonts w:ascii="Calibri" w:eastAsia="Times New Roman" w:hAnsi="Calibri" w:cs="Times New Roman"/>
          <w:color w:val="1F497D"/>
          <w:sz w:val="17"/>
          <w:szCs w:val="17"/>
          <w:lang w:eastAsia="en-TT"/>
        </w:rPr>
        <w:t xml:space="preserve"> successfully had five </w:t>
      </w:r>
      <w:proofErr w:type="spellStart"/>
      <w:r w:rsidRPr="007B148B">
        <w:rPr>
          <w:rFonts w:ascii="Calibri" w:eastAsia="Times New Roman" w:hAnsi="Calibri" w:cs="Times New Roman"/>
          <w:color w:val="1F497D"/>
          <w:sz w:val="17"/>
          <w:szCs w:val="17"/>
          <w:lang w:eastAsia="en-TT"/>
        </w:rPr>
        <w:t>five</w:t>
      </w:r>
      <w:proofErr w:type="spellEnd"/>
      <w:r w:rsidRPr="007B148B">
        <w:rPr>
          <w:rFonts w:ascii="Calibri" w:eastAsia="Times New Roman" w:hAnsi="Calibri" w:cs="Times New Roman"/>
          <w:color w:val="1F497D"/>
          <w:sz w:val="17"/>
          <w:szCs w:val="17"/>
          <w:lang w:eastAsia="en-TT"/>
        </w:rPr>
        <w:t xml:space="preserve"> (5) graduating classes in the Optometry Programme.</w:t>
      </w:r>
    </w:p>
    <w:p w:rsidR="00112992" w:rsidRDefault="00112992" w:rsidP="00E4565C">
      <w:pPr>
        <w:spacing w:after="0"/>
        <w:jc w:val="both"/>
        <w:rPr>
          <w:rFonts w:ascii="Calibri" w:eastAsia="Times New Roman" w:hAnsi="Calibri" w:cs="Calibri"/>
          <w:caps/>
          <w:color w:val="4F81BD"/>
          <w:spacing w:val="-3"/>
          <w:sz w:val="20"/>
          <w:szCs w:val="20"/>
          <w:lang w:val="en-US"/>
        </w:rPr>
      </w:pPr>
      <w:r w:rsidRPr="00112992">
        <w:rPr>
          <w:rFonts w:ascii="Calibri" w:eastAsia="Times New Roman" w:hAnsi="Calibri" w:cs="Calibri"/>
          <w:caps/>
          <w:color w:val="4F81BD"/>
          <w:spacing w:val="-3"/>
          <w:sz w:val="20"/>
          <w:szCs w:val="20"/>
          <w:lang w:val="en-US"/>
        </w:rPr>
        <w:t>DUTIES OF APPOINTEE</w:t>
      </w:r>
    </w:p>
    <w:p w:rsidR="00E4565C" w:rsidRPr="0046628C" w:rsidRDefault="00E4565C" w:rsidP="00E4565C">
      <w:pPr>
        <w:spacing w:after="0"/>
        <w:jc w:val="both"/>
        <w:rPr>
          <w:rFonts w:ascii="Calibri" w:eastAsia="Times New Roman" w:hAnsi="Calibri" w:cs="Calibri"/>
          <w:caps/>
          <w:color w:val="4F81BD"/>
          <w:spacing w:val="-3"/>
          <w:sz w:val="20"/>
          <w:szCs w:val="20"/>
          <w:lang w:val="en-US"/>
        </w:rPr>
      </w:pPr>
      <w:r>
        <w:rPr>
          <w:rFonts w:ascii="Calibri" w:eastAsia="Times New Roman" w:hAnsi="Calibri" w:cs="Calibri"/>
          <w:caps/>
          <w:color w:val="4F81BD"/>
          <w:spacing w:val="-3"/>
          <w:sz w:val="20"/>
          <w:szCs w:val="20"/>
          <w:lang w:val="en-US"/>
        </w:rPr>
        <w:t xml:space="preserve">                                                                                                                                                                                                                                                                                                                                                                                                                                                                                                                                                                                                                                                                                                                                                                                                                                                                                                                                                                                                                                                                                                                                                                                                                                                                                                                                                                                                                                                                                                                                                                                                                                                                                                                                                                                                                                                              </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Appointments made at the level of Senior Lecturer or Lecturer will be expected to contribute to the academic development of the Optometry Programme.</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 xml:space="preserve">The candidate selected for the post holds a full-time position with teaching, research, publications and outreach </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proofErr w:type="gramStart"/>
      <w:r w:rsidRPr="007B148B">
        <w:rPr>
          <w:rFonts w:ascii="Calibri" w:eastAsia="Times New Roman" w:hAnsi="Calibri" w:cs="Times New Roman"/>
          <w:color w:val="1F497D"/>
          <w:sz w:val="17"/>
          <w:szCs w:val="17"/>
          <w:lang w:eastAsia="en-TT"/>
        </w:rPr>
        <w:t>responsibilities</w:t>
      </w:r>
      <w:proofErr w:type="gramEnd"/>
      <w:r w:rsidRPr="007B148B">
        <w:rPr>
          <w:rFonts w:ascii="Calibri" w:eastAsia="Times New Roman" w:hAnsi="Calibri" w:cs="Times New Roman"/>
          <w:color w:val="1F497D"/>
          <w:sz w:val="17"/>
          <w:szCs w:val="17"/>
          <w:lang w:eastAsia="en-TT"/>
        </w:rPr>
        <w:t xml:space="preserve">. </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Appointees are expected to contribute not just to teaching but also curriculum development in the Optometry Programme.</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The successful candidate will be responsible for carrying out clinic supervision to students in the clinical years (year 3 and 4) and advice patients visiting our clinic.</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 xml:space="preserve">The successful candidate must be able to work as an effective team member and at all times display the highest level of professionalism. </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Tenure of Appointment – Appointment as of Senior Lecturer or Lecturer will normally be for (3) years in the first instance, with eligibility for renewal.</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Subsequent to the first appointment a member of staff who has served in an academic position in this or some other university for a period of six (6) years will be eligible for consideration for appointment on indefinite tenure.</w:t>
      </w:r>
    </w:p>
    <w:p w:rsidR="007B148B" w:rsidRPr="007B148B" w:rsidRDefault="007B148B" w:rsidP="007B148B">
      <w:pPr>
        <w:spacing w:after="0" w:line="240" w:lineRule="auto"/>
        <w:jc w:val="both"/>
        <w:rPr>
          <w:rFonts w:ascii="Calibri" w:eastAsia="Times New Roman" w:hAnsi="Calibri" w:cs="Times New Roman"/>
          <w:color w:val="1F497D"/>
          <w:sz w:val="17"/>
          <w:szCs w:val="17"/>
          <w:lang w:eastAsia="en-TT"/>
        </w:rPr>
      </w:pPr>
    </w:p>
    <w:p w:rsidR="007B148B" w:rsidRDefault="007B148B" w:rsidP="007B148B">
      <w:pPr>
        <w:spacing w:after="0" w:line="240" w:lineRule="auto"/>
        <w:jc w:val="both"/>
        <w:rPr>
          <w:rFonts w:ascii="Calibri" w:eastAsia="Times New Roman" w:hAnsi="Calibri" w:cs="Times New Roman"/>
          <w:color w:val="1F497D"/>
          <w:sz w:val="17"/>
          <w:szCs w:val="17"/>
          <w:lang w:eastAsia="en-TT"/>
        </w:rPr>
      </w:pPr>
      <w:r w:rsidRPr="007B148B">
        <w:rPr>
          <w:rFonts w:ascii="Calibri" w:eastAsia="Times New Roman" w:hAnsi="Calibri" w:cs="Times New Roman"/>
          <w:color w:val="1F497D"/>
          <w:sz w:val="17"/>
          <w:szCs w:val="17"/>
          <w:lang w:eastAsia="en-TT"/>
        </w:rPr>
        <w:t>Research – Persons appointed to posts in the Faculty of Medical Sciences – St. Augustine, will be expected to actively participate in research activities pertaining to his/her field.</w:t>
      </w:r>
    </w:p>
    <w:p w:rsidR="007B148B" w:rsidRDefault="007B148B" w:rsidP="00112992">
      <w:pPr>
        <w:spacing w:after="0" w:line="240" w:lineRule="auto"/>
        <w:jc w:val="both"/>
        <w:rPr>
          <w:rFonts w:ascii="Calibri" w:eastAsia="Times New Roman" w:hAnsi="Calibri" w:cs="Times New Roman"/>
          <w:color w:val="1F497D"/>
          <w:sz w:val="17"/>
          <w:szCs w:val="17"/>
          <w:lang w:eastAsia="en-TT"/>
        </w:rPr>
      </w:pPr>
    </w:p>
    <w:p w:rsidR="007B148B" w:rsidRDefault="007B148B" w:rsidP="00112992">
      <w:pPr>
        <w:spacing w:after="0" w:line="240" w:lineRule="auto"/>
        <w:jc w:val="both"/>
        <w:rPr>
          <w:rFonts w:ascii="Calibri" w:eastAsia="Times New Roman" w:hAnsi="Calibri" w:cs="Times New Roman"/>
          <w:color w:val="1F497D"/>
          <w:sz w:val="17"/>
          <w:szCs w:val="17"/>
          <w:lang w:eastAsia="en-TT"/>
        </w:rPr>
      </w:pPr>
    </w:p>
    <w:p w:rsidR="007B148B" w:rsidRDefault="007B148B" w:rsidP="00112992">
      <w:pPr>
        <w:spacing w:after="0" w:line="240" w:lineRule="auto"/>
        <w:jc w:val="both"/>
        <w:rPr>
          <w:rFonts w:ascii="Calibri" w:eastAsia="Times New Roman" w:hAnsi="Calibri" w:cs="Times New Roman"/>
          <w:color w:val="1F497D"/>
          <w:sz w:val="17"/>
          <w:szCs w:val="17"/>
          <w:lang w:eastAsia="en-TT"/>
        </w:rPr>
      </w:pPr>
    </w:p>
    <w:p w:rsidR="007B148B" w:rsidRDefault="007B148B" w:rsidP="00112992">
      <w:pPr>
        <w:spacing w:after="0" w:line="240" w:lineRule="auto"/>
        <w:jc w:val="both"/>
        <w:rPr>
          <w:rFonts w:ascii="Calibri" w:eastAsia="Times New Roman" w:hAnsi="Calibri" w:cs="Times New Roman"/>
          <w:color w:val="1F497D"/>
          <w:sz w:val="17"/>
          <w:szCs w:val="17"/>
          <w:lang w:eastAsia="en-TT"/>
        </w:rPr>
      </w:pPr>
    </w:p>
    <w:p w:rsidR="007B148B" w:rsidRDefault="007B148B" w:rsidP="00112992">
      <w:pPr>
        <w:spacing w:after="0" w:line="240" w:lineRule="auto"/>
        <w:jc w:val="both"/>
        <w:rPr>
          <w:rFonts w:ascii="Calibri" w:eastAsia="Times New Roman" w:hAnsi="Calibri" w:cs="Times New Roman"/>
          <w:color w:val="1F497D"/>
          <w:sz w:val="17"/>
          <w:szCs w:val="17"/>
          <w:lang w:eastAsia="en-TT"/>
        </w:rPr>
      </w:pPr>
    </w:p>
    <w:p w:rsidR="00112992" w:rsidRPr="00112992" w:rsidRDefault="00112992" w:rsidP="00112992">
      <w:pPr>
        <w:spacing w:after="0" w:line="240" w:lineRule="auto"/>
        <w:jc w:val="both"/>
        <w:rPr>
          <w:rFonts w:ascii="Calibri" w:eastAsia="Times New Roman" w:hAnsi="Calibri" w:cs="Times New Roman"/>
          <w:color w:val="1F497D"/>
          <w:sz w:val="17"/>
          <w:szCs w:val="17"/>
          <w:lang w:eastAsia="en-TT"/>
        </w:rPr>
      </w:pPr>
    </w:p>
    <w:p w:rsidR="00112992" w:rsidRDefault="00112992" w:rsidP="00112992">
      <w:pPr>
        <w:spacing w:after="0" w:line="240" w:lineRule="auto"/>
        <w:jc w:val="both"/>
        <w:rPr>
          <w:rFonts w:ascii="Calibri" w:eastAsia="Times New Roman" w:hAnsi="Calibri" w:cs="Times New Roman"/>
          <w:color w:val="1F497D"/>
          <w:sz w:val="17"/>
          <w:szCs w:val="17"/>
          <w:lang w:eastAsia="en-TT"/>
        </w:rPr>
      </w:pPr>
    </w:p>
    <w:p w:rsidR="00834C3D" w:rsidRDefault="00834C3D" w:rsidP="00112992">
      <w:pPr>
        <w:spacing w:after="0" w:line="240" w:lineRule="auto"/>
        <w:jc w:val="both"/>
        <w:rPr>
          <w:rFonts w:ascii="Century Gothic" w:eastAsia="Times New Roman" w:hAnsi="Century Gothic" w:cs="Times New Roman"/>
          <w:caps/>
          <w:color w:val="4F81BD"/>
          <w:spacing w:val="-3"/>
          <w:sz w:val="17"/>
          <w:szCs w:val="17"/>
          <w:lang w:val="en-US"/>
        </w:rPr>
      </w:pPr>
      <w:r w:rsidRPr="007E18DD">
        <w:rPr>
          <w:rFonts w:ascii="Century Gothic" w:eastAsia="Times New Roman" w:hAnsi="Century Gothic" w:cs="Times New Roman"/>
          <w:caps/>
          <w:noProof/>
          <w:color w:val="4F81BD"/>
          <w:spacing w:val="-3"/>
          <w:sz w:val="17"/>
          <w:szCs w:val="17"/>
          <w:lang w:eastAsia="en-TT"/>
        </w:rPr>
        <w:lastRenderedPageBreak/>
        <w:drawing>
          <wp:inline distT="0" distB="0" distL="0" distR="0" wp14:anchorId="4BDA66BB" wp14:editId="14A3E2C3">
            <wp:extent cx="2644775" cy="1745834"/>
            <wp:effectExtent l="0" t="0" r="3175"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2653319" cy="1751474"/>
                    </a:xfrm>
                    <a:prstGeom prst="rect">
                      <a:avLst/>
                    </a:prstGeom>
                    <a:noFill/>
                    <a:ln w="9525">
                      <a:noFill/>
                      <a:miter lim="800000"/>
                      <a:headEnd/>
                      <a:tailEnd/>
                    </a:ln>
                  </pic:spPr>
                </pic:pic>
              </a:graphicData>
            </a:graphic>
          </wp:inline>
        </w:drawing>
      </w:r>
    </w:p>
    <w:p w:rsidR="00B14D37" w:rsidRDefault="00B14D37" w:rsidP="00D91EFC">
      <w:pPr>
        <w:jc w:val="both"/>
        <w:rPr>
          <w:rFonts w:ascii="Century Gothic" w:eastAsia="Times New Roman" w:hAnsi="Century Gothic" w:cs="Times New Roman"/>
          <w:caps/>
          <w:color w:val="4F81BD"/>
          <w:spacing w:val="-3"/>
          <w:sz w:val="17"/>
          <w:szCs w:val="17"/>
          <w:lang w:val="en-US"/>
        </w:rPr>
      </w:pPr>
    </w:p>
    <w:p w:rsidR="00CF7860" w:rsidRPr="007E18DD" w:rsidRDefault="00CF7860" w:rsidP="00834C3D">
      <w:pPr>
        <w:tabs>
          <w:tab w:val="left" w:pos="0"/>
        </w:tabs>
        <w:suppressAutoHyphens/>
        <w:spacing w:after="0" w:line="240" w:lineRule="auto"/>
        <w:jc w:val="both"/>
        <w:rPr>
          <w:rFonts w:ascii="Century Gothic" w:eastAsia="Times New Roman" w:hAnsi="Century Gothic" w:cs="Times New Roman"/>
          <w:caps/>
          <w:color w:val="4F81BD"/>
          <w:spacing w:val="-3"/>
          <w:sz w:val="17"/>
          <w:szCs w:val="17"/>
          <w:lang w:val="en-US"/>
        </w:rPr>
      </w:pPr>
    </w:p>
    <w:p w:rsidR="00D86C48" w:rsidRDefault="00D86C48" w:rsidP="00834C3D">
      <w:pPr>
        <w:widowControl w:val="0"/>
        <w:autoSpaceDE w:val="0"/>
        <w:autoSpaceDN w:val="0"/>
        <w:adjustRightInd w:val="0"/>
        <w:spacing w:after="0" w:line="240" w:lineRule="auto"/>
        <w:rPr>
          <w:rFonts w:ascii="Calibri" w:eastAsia="Times New Roman" w:hAnsi="Calibri" w:cs="Century Gothic"/>
          <w:color w:val="000000"/>
          <w:sz w:val="24"/>
          <w:szCs w:val="24"/>
          <w:lang w:eastAsia="en-TT"/>
        </w:rPr>
      </w:pPr>
      <w:r>
        <w:rPr>
          <w:rFonts w:ascii="Century Gothic" w:hAnsi="Century Gothic"/>
          <w:caps/>
          <w:noProof/>
          <w:color w:val="4F81BD"/>
          <w:sz w:val="17"/>
          <w:szCs w:val="17"/>
          <w:lang w:eastAsia="en-TT"/>
        </w:rPr>
        <w:drawing>
          <wp:inline distT="0" distB="0" distL="0" distR="0" wp14:anchorId="6DA65C32" wp14:editId="222BEEDD">
            <wp:extent cx="2614475" cy="1725840"/>
            <wp:effectExtent l="0" t="0" r="0" b="825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2618018" cy="1728179"/>
                    </a:xfrm>
                    <a:prstGeom prst="rect">
                      <a:avLst/>
                    </a:prstGeom>
                    <a:noFill/>
                    <a:ln w="9525">
                      <a:noFill/>
                      <a:miter lim="800000"/>
                      <a:headEnd/>
                      <a:tailEnd/>
                    </a:ln>
                  </pic:spPr>
                </pic:pic>
              </a:graphicData>
            </a:graphic>
          </wp:inline>
        </w:drawing>
      </w:r>
    </w:p>
    <w:p w:rsidR="00B14D37" w:rsidRDefault="00B14D37" w:rsidP="00834C3D">
      <w:pPr>
        <w:widowControl w:val="0"/>
        <w:autoSpaceDE w:val="0"/>
        <w:autoSpaceDN w:val="0"/>
        <w:adjustRightInd w:val="0"/>
        <w:spacing w:after="0" w:line="240" w:lineRule="auto"/>
        <w:rPr>
          <w:rFonts w:ascii="Calibri" w:eastAsia="Times New Roman" w:hAnsi="Calibri" w:cs="Century Gothic"/>
          <w:color w:val="000000"/>
          <w:sz w:val="24"/>
          <w:szCs w:val="24"/>
          <w:lang w:eastAsia="en-TT"/>
        </w:rPr>
      </w:pPr>
    </w:p>
    <w:p w:rsidR="00D86C48" w:rsidRDefault="00D86C48" w:rsidP="00834C3D">
      <w:pPr>
        <w:widowControl w:val="0"/>
        <w:autoSpaceDE w:val="0"/>
        <w:autoSpaceDN w:val="0"/>
        <w:adjustRightInd w:val="0"/>
        <w:spacing w:after="0" w:line="240" w:lineRule="auto"/>
        <w:rPr>
          <w:rFonts w:ascii="Calibri" w:eastAsia="Times New Roman" w:hAnsi="Calibri" w:cs="Century Gothic"/>
          <w:color w:val="000000"/>
          <w:sz w:val="24"/>
          <w:szCs w:val="24"/>
          <w:lang w:eastAsia="en-TT"/>
        </w:rPr>
      </w:pPr>
    </w:p>
    <w:p w:rsidR="00834C3D" w:rsidRPr="007E18DD" w:rsidRDefault="00E4623D" w:rsidP="00834C3D">
      <w:pPr>
        <w:widowControl w:val="0"/>
        <w:autoSpaceDE w:val="0"/>
        <w:autoSpaceDN w:val="0"/>
        <w:adjustRightInd w:val="0"/>
        <w:spacing w:after="0" w:line="240" w:lineRule="auto"/>
        <w:rPr>
          <w:rFonts w:ascii="Calibri" w:eastAsia="Times New Roman" w:hAnsi="Calibri" w:cs="Century Gothic"/>
          <w:color w:val="000000"/>
          <w:sz w:val="24"/>
          <w:szCs w:val="24"/>
          <w:lang w:eastAsia="en-TT"/>
        </w:rPr>
      </w:pPr>
      <w:r w:rsidRPr="007E18DD">
        <w:rPr>
          <w:rFonts w:ascii="Century Gothic" w:eastAsia="Times New Roman" w:hAnsi="Century Gothic" w:cs="Times New Roman"/>
          <w:caps/>
          <w:noProof/>
          <w:color w:val="4F81BD"/>
          <w:spacing w:val="-3"/>
          <w:sz w:val="17"/>
          <w:szCs w:val="17"/>
          <w:lang w:eastAsia="en-TT"/>
        </w:rPr>
        <w:drawing>
          <wp:inline distT="0" distB="0" distL="0" distR="0" wp14:anchorId="021CE80B" wp14:editId="29FEB0D5">
            <wp:extent cx="2644775" cy="173991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655315" cy="1746850"/>
                    </a:xfrm>
                    <a:prstGeom prst="rect">
                      <a:avLst/>
                    </a:prstGeom>
                    <a:noFill/>
                    <a:ln w="9525">
                      <a:noFill/>
                      <a:miter lim="800000"/>
                      <a:headEnd/>
                      <a:tailEnd/>
                    </a:ln>
                  </pic:spPr>
                </pic:pic>
              </a:graphicData>
            </a:graphic>
          </wp:inline>
        </w:drawing>
      </w:r>
    </w:p>
    <w:p w:rsidR="00AC575B" w:rsidRPr="007E18DD" w:rsidRDefault="00AC575B" w:rsidP="00834C3D">
      <w:pPr>
        <w:widowControl w:val="0"/>
        <w:autoSpaceDE w:val="0"/>
        <w:autoSpaceDN w:val="0"/>
        <w:adjustRightInd w:val="0"/>
        <w:spacing w:after="0" w:line="240" w:lineRule="auto"/>
        <w:rPr>
          <w:rFonts w:ascii="Century Gothic" w:eastAsia="Times New Roman" w:hAnsi="Century Gothic" w:cs="Century Gothic"/>
          <w:color w:val="000000"/>
          <w:sz w:val="17"/>
          <w:szCs w:val="17"/>
          <w:lang w:eastAsia="en-TT"/>
        </w:rPr>
      </w:pPr>
    </w:p>
    <w:p w:rsidR="0040783D" w:rsidRDefault="0040783D" w:rsidP="00834C3D">
      <w:pPr>
        <w:widowControl w:val="0"/>
        <w:autoSpaceDE w:val="0"/>
        <w:autoSpaceDN w:val="0"/>
        <w:adjustRightInd w:val="0"/>
        <w:spacing w:after="0" w:line="240" w:lineRule="auto"/>
        <w:rPr>
          <w:rFonts w:cs="Calibri"/>
          <w:caps/>
          <w:color w:val="2F5496" w:themeColor="accent5" w:themeShade="BF"/>
          <w:spacing w:val="-3"/>
          <w:sz w:val="20"/>
          <w:szCs w:val="20"/>
          <w:lang w:val="en-US"/>
        </w:rPr>
      </w:pPr>
    </w:p>
    <w:p w:rsidR="00B14D37" w:rsidRDefault="00B14D37" w:rsidP="00E56BDF">
      <w:pPr>
        <w:widowControl w:val="0"/>
        <w:autoSpaceDE w:val="0"/>
        <w:autoSpaceDN w:val="0"/>
        <w:adjustRightInd w:val="0"/>
        <w:spacing w:after="0" w:line="240" w:lineRule="auto"/>
        <w:rPr>
          <w:rFonts w:ascii="Century Gothic" w:eastAsia="Times New Roman" w:hAnsi="Century Gothic" w:cs="Calibri"/>
          <w:color w:val="2E74B5" w:themeColor="accent1" w:themeShade="BF"/>
          <w:sz w:val="17"/>
          <w:szCs w:val="24"/>
          <w:lang w:eastAsia="en-TT"/>
        </w:rPr>
      </w:pPr>
    </w:p>
    <w:p w:rsidR="00E56BDF" w:rsidRPr="00CB1631" w:rsidRDefault="0017793F" w:rsidP="00112992">
      <w:pPr>
        <w:widowControl w:val="0"/>
        <w:autoSpaceDE w:val="0"/>
        <w:autoSpaceDN w:val="0"/>
        <w:adjustRightInd w:val="0"/>
        <w:spacing w:after="0" w:line="240" w:lineRule="auto"/>
        <w:rPr>
          <w:rFonts w:ascii="Century Gothic" w:eastAsia="Times New Roman" w:hAnsi="Century Gothic" w:cs="Calibri"/>
          <w:color w:val="2E74B5" w:themeColor="accent1" w:themeShade="BF"/>
          <w:sz w:val="17"/>
          <w:szCs w:val="24"/>
          <w:lang w:eastAsia="en-TT"/>
        </w:rPr>
      </w:pPr>
      <w:r w:rsidRPr="0017793F">
        <w:rPr>
          <w:rFonts w:ascii="Century Gothic" w:eastAsia="Times New Roman" w:hAnsi="Century Gothic" w:cs="Calibri"/>
          <w:color w:val="2E74B5" w:themeColor="accent1" w:themeShade="BF"/>
          <w:sz w:val="17"/>
          <w:szCs w:val="24"/>
          <w:lang w:eastAsia="en-TT"/>
        </w:rPr>
        <w:t>QUALIFICATIONS AND EXPERIENCE</w:t>
      </w:r>
    </w:p>
    <w:p w:rsidR="00E56BDF" w:rsidRPr="00CB1631" w:rsidRDefault="00E56BDF" w:rsidP="00112992">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eastAsia="en-TT"/>
        </w:rPr>
      </w:pPr>
    </w:p>
    <w:p w:rsidR="00FD584E" w:rsidRPr="00FD584E" w:rsidRDefault="00FD584E" w:rsidP="00FD584E">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val="en-GB" w:eastAsia="en-TT"/>
        </w:rPr>
        <w:t xml:space="preserve">The successful candidate must possess </w:t>
      </w:r>
      <w:r w:rsidRPr="00FD584E">
        <w:rPr>
          <w:rFonts w:ascii="Calibri" w:eastAsia="Times New Roman" w:hAnsi="Calibri" w:cs="Calibri"/>
          <w:color w:val="1F4E79" w:themeColor="accent1" w:themeShade="80"/>
          <w:sz w:val="17"/>
          <w:szCs w:val="24"/>
          <w:lang w:val="en-US" w:eastAsia="en-TT"/>
        </w:rPr>
        <w:t>a Ph.D. in Optometry or a professional doctorate such as an OD or MD.</w:t>
      </w:r>
    </w:p>
    <w:p w:rsidR="00FD584E" w:rsidRPr="00FD584E" w:rsidRDefault="00FD584E" w:rsidP="00FD584E">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p>
    <w:p w:rsidR="00FD584E" w:rsidRPr="00FD584E" w:rsidRDefault="00FD584E" w:rsidP="00FD584E">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val="en-US" w:eastAsia="en-TT"/>
        </w:rPr>
        <w:t>Candidates must also have:</w:t>
      </w:r>
    </w:p>
    <w:p w:rsidR="00FD584E" w:rsidRPr="00FD584E" w:rsidRDefault="00FD584E" w:rsidP="00FD584E">
      <w:pPr>
        <w:widowControl w:val="0"/>
        <w:numPr>
          <w:ilvl w:val="0"/>
          <w:numId w:val="36"/>
        </w:numPr>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val="en-US" w:eastAsia="en-TT"/>
        </w:rPr>
        <w:t>S</w:t>
      </w:r>
      <w:proofErr w:type="spellStart"/>
      <w:r w:rsidRPr="00FD584E">
        <w:rPr>
          <w:rFonts w:ascii="Calibri" w:eastAsia="Times New Roman" w:hAnsi="Calibri" w:cs="Calibri"/>
          <w:color w:val="1F4E79" w:themeColor="accent1" w:themeShade="80"/>
          <w:sz w:val="17"/>
          <w:szCs w:val="24"/>
          <w:lang w:eastAsia="en-TT"/>
        </w:rPr>
        <w:t>ub</w:t>
      </w:r>
      <w:proofErr w:type="spellEnd"/>
      <w:r w:rsidRPr="00FD584E">
        <w:rPr>
          <w:rFonts w:ascii="Calibri" w:eastAsia="Times New Roman" w:hAnsi="Calibri" w:cs="Calibri"/>
          <w:color w:val="1F4E79" w:themeColor="accent1" w:themeShade="80"/>
          <w:sz w:val="17"/>
          <w:szCs w:val="24"/>
          <w:lang w:eastAsia="en-TT"/>
        </w:rPr>
        <w:t>-specialty training</w:t>
      </w:r>
    </w:p>
    <w:p w:rsidR="00FD584E" w:rsidRPr="00FD584E" w:rsidRDefault="00FD584E" w:rsidP="00FD584E">
      <w:pPr>
        <w:widowControl w:val="0"/>
        <w:numPr>
          <w:ilvl w:val="0"/>
          <w:numId w:val="36"/>
        </w:numPr>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val="en-US" w:eastAsia="en-TT"/>
        </w:rPr>
        <w:t>More than one year teaching experience in the field of Optometry</w:t>
      </w:r>
    </w:p>
    <w:p w:rsidR="00FD584E" w:rsidRPr="00FD584E" w:rsidRDefault="00FD584E" w:rsidP="00FD584E">
      <w:pPr>
        <w:widowControl w:val="0"/>
        <w:numPr>
          <w:ilvl w:val="0"/>
          <w:numId w:val="36"/>
        </w:numPr>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eastAsia="en-TT"/>
        </w:rPr>
        <w:t>Expertise in one or more of the following areas:</w:t>
      </w:r>
    </w:p>
    <w:p w:rsidR="00FD584E" w:rsidRPr="00FD584E" w:rsidRDefault="00FD584E" w:rsidP="00FD584E">
      <w:pPr>
        <w:widowControl w:val="0"/>
        <w:numPr>
          <w:ilvl w:val="0"/>
          <w:numId w:val="40"/>
        </w:numPr>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eastAsia="en-TT"/>
        </w:rPr>
        <w:t>Visual Science/Visual Optics</w:t>
      </w:r>
    </w:p>
    <w:p w:rsidR="00FD584E" w:rsidRPr="00FD584E" w:rsidRDefault="00FD584E" w:rsidP="00FD584E">
      <w:pPr>
        <w:widowControl w:val="0"/>
        <w:numPr>
          <w:ilvl w:val="0"/>
          <w:numId w:val="40"/>
        </w:numPr>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eastAsia="en-TT"/>
        </w:rPr>
        <w:t>Public Health/Primary Eye Care</w:t>
      </w:r>
    </w:p>
    <w:p w:rsidR="00FD584E" w:rsidRPr="00FD584E" w:rsidRDefault="00FD584E" w:rsidP="00FD584E">
      <w:pPr>
        <w:widowControl w:val="0"/>
        <w:numPr>
          <w:ilvl w:val="0"/>
          <w:numId w:val="40"/>
        </w:numPr>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eastAsia="en-TT"/>
        </w:rPr>
        <w:t>Binocular Vision</w:t>
      </w:r>
    </w:p>
    <w:p w:rsidR="00FD584E" w:rsidRPr="00FD584E" w:rsidRDefault="00FD584E" w:rsidP="00FD584E">
      <w:pPr>
        <w:widowControl w:val="0"/>
        <w:numPr>
          <w:ilvl w:val="0"/>
          <w:numId w:val="40"/>
        </w:numPr>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eastAsia="en-TT"/>
        </w:rPr>
        <w:t>Low Vision</w:t>
      </w:r>
    </w:p>
    <w:p w:rsidR="00FD584E" w:rsidRPr="00FD584E" w:rsidRDefault="00FD584E" w:rsidP="00FD584E">
      <w:pPr>
        <w:widowControl w:val="0"/>
        <w:numPr>
          <w:ilvl w:val="0"/>
          <w:numId w:val="40"/>
        </w:numPr>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val="en-GB" w:eastAsia="en-TT"/>
        </w:rPr>
        <w:t>Management of Ocular Disease</w:t>
      </w:r>
    </w:p>
    <w:p w:rsidR="00FD584E" w:rsidRPr="00FD584E" w:rsidRDefault="00FD584E" w:rsidP="00FD584E">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p>
    <w:p w:rsidR="00FD584E" w:rsidRPr="00FD584E" w:rsidRDefault="00FD584E" w:rsidP="00FD584E">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val="en-US" w:eastAsia="en-TT"/>
        </w:rPr>
        <w:t>Candidates with a strong record of research and publications in peer-reviewed journals would have an advantage.</w:t>
      </w:r>
    </w:p>
    <w:p w:rsidR="00FD584E" w:rsidRPr="00FD584E" w:rsidRDefault="00FD584E" w:rsidP="00FD584E">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p>
    <w:p w:rsidR="00FD584E" w:rsidRPr="00FD584E" w:rsidRDefault="00FD584E" w:rsidP="00FD584E">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val="en-US" w:eastAsia="en-TT"/>
        </w:rPr>
      </w:pPr>
      <w:r w:rsidRPr="00FD584E">
        <w:rPr>
          <w:rFonts w:ascii="Calibri" w:eastAsia="Times New Roman" w:hAnsi="Calibri" w:cs="Calibri"/>
          <w:color w:val="1F4E79" w:themeColor="accent1" w:themeShade="80"/>
          <w:sz w:val="17"/>
          <w:szCs w:val="24"/>
          <w:lang w:val="en-US" w:eastAsia="en-TT"/>
        </w:rPr>
        <w:t>Candidates must be registered or be able to be registered with the Trinidad and Tobago Opticians Registration Council.</w:t>
      </w:r>
    </w:p>
    <w:p w:rsidR="007B148B" w:rsidRPr="007B148B" w:rsidRDefault="007B148B" w:rsidP="00D0755E">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val="en-GB" w:eastAsia="en-TT"/>
        </w:rPr>
      </w:pPr>
    </w:p>
    <w:p w:rsidR="007B148B" w:rsidRPr="007B148B" w:rsidRDefault="007B148B" w:rsidP="007B148B">
      <w:pPr>
        <w:widowControl w:val="0"/>
        <w:autoSpaceDE w:val="0"/>
        <w:autoSpaceDN w:val="0"/>
        <w:adjustRightInd w:val="0"/>
        <w:spacing w:after="0" w:line="240" w:lineRule="auto"/>
        <w:rPr>
          <w:rFonts w:ascii="Century Gothic" w:eastAsia="Times New Roman" w:hAnsi="Century Gothic" w:cs="Calibri"/>
          <w:color w:val="2E74B5" w:themeColor="accent1" w:themeShade="BF"/>
          <w:sz w:val="17"/>
          <w:szCs w:val="24"/>
          <w:lang w:eastAsia="en-TT"/>
        </w:rPr>
      </w:pPr>
      <w:r w:rsidRPr="007B148B">
        <w:rPr>
          <w:rFonts w:ascii="Century Gothic" w:eastAsia="Times New Roman" w:hAnsi="Century Gothic" w:cs="Calibri"/>
          <w:color w:val="2E74B5" w:themeColor="accent1" w:themeShade="BF"/>
          <w:sz w:val="17"/>
          <w:szCs w:val="24"/>
          <w:lang w:eastAsia="en-TT"/>
        </w:rPr>
        <w:t>SPECIAL RESPONSIBILITIES</w:t>
      </w:r>
    </w:p>
    <w:p w:rsidR="007B148B" w:rsidRPr="007B148B" w:rsidRDefault="007B148B" w:rsidP="00644150">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eastAsia="en-TT"/>
        </w:rPr>
      </w:pPr>
    </w:p>
    <w:p w:rsidR="00644150" w:rsidRDefault="00644150" w:rsidP="00644150">
      <w:pPr>
        <w:pStyle w:val="ListParagraph"/>
        <w:widowControl w:val="0"/>
        <w:numPr>
          <w:ilvl w:val="0"/>
          <w:numId w:val="41"/>
        </w:numPr>
        <w:autoSpaceDE w:val="0"/>
        <w:autoSpaceDN w:val="0"/>
        <w:adjustRightInd w:val="0"/>
        <w:spacing w:after="0" w:line="240" w:lineRule="auto"/>
        <w:rPr>
          <w:rFonts w:ascii="Calibri" w:eastAsia="Times New Roman" w:hAnsi="Calibri" w:cs="Calibri"/>
          <w:bCs/>
          <w:color w:val="1F4E79" w:themeColor="accent1" w:themeShade="80"/>
          <w:sz w:val="17"/>
          <w:szCs w:val="24"/>
          <w:lang w:val="en-GB" w:eastAsia="en-TT"/>
        </w:rPr>
      </w:pPr>
      <w:r w:rsidRPr="00644150">
        <w:rPr>
          <w:rFonts w:ascii="Calibri" w:eastAsia="Times New Roman" w:hAnsi="Calibri" w:cs="Calibri"/>
          <w:bCs/>
          <w:color w:val="1F4E79" w:themeColor="accent1" w:themeShade="80"/>
          <w:sz w:val="17"/>
          <w:szCs w:val="24"/>
          <w:lang w:val="en-GB" w:eastAsia="en-TT"/>
        </w:rPr>
        <w:t>Working closely with staff in the Faculty of Medical Sciences in providing quality leadership in teaching and curriculum development</w:t>
      </w:r>
    </w:p>
    <w:p w:rsidR="00644150" w:rsidRPr="00644150" w:rsidRDefault="00644150" w:rsidP="00644150">
      <w:pPr>
        <w:pStyle w:val="ListParagraph"/>
        <w:widowControl w:val="0"/>
        <w:numPr>
          <w:ilvl w:val="0"/>
          <w:numId w:val="41"/>
        </w:numPr>
        <w:autoSpaceDE w:val="0"/>
        <w:autoSpaceDN w:val="0"/>
        <w:adjustRightInd w:val="0"/>
        <w:spacing w:after="0" w:line="240" w:lineRule="auto"/>
        <w:rPr>
          <w:rFonts w:ascii="Calibri" w:eastAsia="Times New Roman" w:hAnsi="Calibri" w:cs="Calibri"/>
          <w:bCs/>
          <w:color w:val="1F4E79" w:themeColor="accent1" w:themeShade="80"/>
          <w:sz w:val="17"/>
          <w:szCs w:val="24"/>
          <w:lang w:val="en-GB" w:eastAsia="en-TT"/>
        </w:rPr>
      </w:pPr>
      <w:r w:rsidRPr="00644150">
        <w:rPr>
          <w:rFonts w:ascii="Calibri" w:eastAsia="Times New Roman" w:hAnsi="Calibri" w:cs="Calibri"/>
          <w:bCs/>
          <w:color w:val="1F4E79" w:themeColor="accent1" w:themeShade="80"/>
          <w:sz w:val="17"/>
          <w:szCs w:val="24"/>
          <w:lang w:val="en-GB" w:eastAsia="en-TT"/>
        </w:rPr>
        <w:t>Teaching undergraduate students</w:t>
      </w:r>
    </w:p>
    <w:p w:rsidR="00644150" w:rsidRPr="00644150" w:rsidRDefault="00644150" w:rsidP="00644150">
      <w:pPr>
        <w:widowControl w:val="0"/>
        <w:numPr>
          <w:ilvl w:val="0"/>
          <w:numId w:val="28"/>
        </w:numPr>
        <w:autoSpaceDE w:val="0"/>
        <w:autoSpaceDN w:val="0"/>
        <w:adjustRightInd w:val="0"/>
        <w:spacing w:after="0" w:line="240" w:lineRule="auto"/>
        <w:rPr>
          <w:rFonts w:ascii="Calibri" w:eastAsia="Times New Roman" w:hAnsi="Calibri" w:cs="Calibri"/>
          <w:bCs/>
          <w:color w:val="1F4E79" w:themeColor="accent1" w:themeShade="80"/>
          <w:sz w:val="17"/>
          <w:szCs w:val="24"/>
          <w:lang w:val="en-GB" w:eastAsia="en-TT"/>
        </w:rPr>
      </w:pPr>
      <w:r w:rsidRPr="00644150">
        <w:rPr>
          <w:rFonts w:ascii="Calibri" w:eastAsia="Times New Roman" w:hAnsi="Calibri" w:cs="Calibri"/>
          <w:bCs/>
          <w:color w:val="1F4E79" w:themeColor="accent1" w:themeShade="80"/>
          <w:sz w:val="17"/>
          <w:szCs w:val="24"/>
          <w:lang w:val="en-GB" w:eastAsia="en-TT"/>
        </w:rPr>
        <w:t xml:space="preserve">Undertaking Clinical supervision  </w:t>
      </w:r>
    </w:p>
    <w:p w:rsidR="00644150" w:rsidRPr="00644150" w:rsidRDefault="00644150" w:rsidP="00644150">
      <w:pPr>
        <w:widowControl w:val="0"/>
        <w:numPr>
          <w:ilvl w:val="0"/>
          <w:numId w:val="28"/>
        </w:numPr>
        <w:autoSpaceDE w:val="0"/>
        <w:autoSpaceDN w:val="0"/>
        <w:adjustRightInd w:val="0"/>
        <w:spacing w:after="0" w:line="240" w:lineRule="auto"/>
        <w:rPr>
          <w:rFonts w:ascii="Calibri" w:eastAsia="Times New Roman" w:hAnsi="Calibri" w:cs="Calibri"/>
          <w:bCs/>
          <w:color w:val="1F4E79" w:themeColor="accent1" w:themeShade="80"/>
          <w:sz w:val="17"/>
          <w:szCs w:val="24"/>
          <w:lang w:val="en-GB" w:eastAsia="en-TT"/>
        </w:rPr>
      </w:pPr>
      <w:r w:rsidRPr="00644150">
        <w:rPr>
          <w:rFonts w:ascii="Calibri" w:eastAsia="Times New Roman" w:hAnsi="Calibri" w:cs="Calibri"/>
          <w:bCs/>
          <w:color w:val="1F4E79" w:themeColor="accent1" w:themeShade="80"/>
          <w:sz w:val="17"/>
          <w:szCs w:val="24"/>
          <w:lang w:val="en-GB" w:eastAsia="en-TT"/>
        </w:rPr>
        <w:t>Participating in clinically oriented problem-based learning activities and Optometry externship</w:t>
      </w:r>
    </w:p>
    <w:p w:rsidR="00644150" w:rsidRPr="00644150" w:rsidRDefault="00644150" w:rsidP="00644150">
      <w:pPr>
        <w:widowControl w:val="0"/>
        <w:numPr>
          <w:ilvl w:val="0"/>
          <w:numId w:val="28"/>
        </w:numPr>
        <w:autoSpaceDE w:val="0"/>
        <w:autoSpaceDN w:val="0"/>
        <w:adjustRightInd w:val="0"/>
        <w:spacing w:after="0" w:line="240" w:lineRule="auto"/>
        <w:rPr>
          <w:rFonts w:ascii="Calibri" w:eastAsia="Times New Roman" w:hAnsi="Calibri" w:cs="Calibri"/>
          <w:bCs/>
          <w:color w:val="1F4E79" w:themeColor="accent1" w:themeShade="80"/>
          <w:sz w:val="17"/>
          <w:szCs w:val="24"/>
          <w:lang w:val="en-GB" w:eastAsia="en-TT"/>
        </w:rPr>
      </w:pPr>
      <w:r w:rsidRPr="00644150">
        <w:rPr>
          <w:rFonts w:ascii="Calibri" w:eastAsia="Times New Roman" w:hAnsi="Calibri" w:cs="Calibri"/>
          <w:bCs/>
          <w:color w:val="1F4E79" w:themeColor="accent1" w:themeShade="80"/>
          <w:sz w:val="17"/>
          <w:szCs w:val="24"/>
          <w:lang w:val="en-GB" w:eastAsia="en-TT"/>
        </w:rPr>
        <w:t>Supporting University assessment and examination activities</w:t>
      </w:r>
    </w:p>
    <w:p w:rsidR="00644150" w:rsidRPr="00644150" w:rsidRDefault="00644150" w:rsidP="00644150">
      <w:pPr>
        <w:widowControl w:val="0"/>
        <w:numPr>
          <w:ilvl w:val="0"/>
          <w:numId w:val="28"/>
        </w:numPr>
        <w:autoSpaceDE w:val="0"/>
        <w:autoSpaceDN w:val="0"/>
        <w:adjustRightInd w:val="0"/>
        <w:spacing w:after="0" w:line="240" w:lineRule="auto"/>
        <w:rPr>
          <w:rFonts w:ascii="Calibri" w:eastAsia="Times New Roman" w:hAnsi="Calibri" w:cs="Calibri"/>
          <w:bCs/>
          <w:color w:val="1F4E79" w:themeColor="accent1" w:themeShade="80"/>
          <w:sz w:val="17"/>
          <w:szCs w:val="24"/>
          <w:lang w:val="en-GB" w:eastAsia="en-TT"/>
        </w:rPr>
      </w:pPr>
      <w:r w:rsidRPr="00644150">
        <w:rPr>
          <w:rFonts w:ascii="Calibri" w:eastAsia="Times New Roman" w:hAnsi="Calibri" w:cs="Calibri"/>
          <w:bCs/>
          <w:color w:val="1F4E79" w:themeColor="accent1" w:themeShade="80"/>
          <w:sz w:val="17"/>
          <w:szCs w:val="24"/>
          <w:lang w:val="en-GB" w:eastAsia="en-TT"/>
        </w:rPr>
        <w:t>Conducting impactful research and publications</w:t>
      </w:r>
    </w:p>
    <w:p w:rsidR="00644150" w:rsidRPr="00644150" w:rsidRDefault="00644150" w:rsidP="00644150">
      <w:pPr>
        <w:widowControl w:val="0"/>
        <w:numPr>
          <w:ilvl w:val="0"/>
          <w:numId w:val="28"/>
        </w:numPr>
        <w:autoSpaceDE w:val="0"/>
        <w:autoSpaceDN w:val="0"/>
        <w:adjustRightInd w:val="0"/>
        <w:spacing w:after="0" w:line="240" w:lineRule="auto"/>
        <w:rPr>
          <w:rFonts w:ascii="Calibri" w:eastAsia="Times New Roman" w:hAnsi="Calibri" w:cs="Calibri"/>
          <w:bCs/>
          <w:color w:val="1F4E79" w:themeColor="accent1" w:themeShade="80"/>
          <w:sz w:val="17"/>
          <w:szCs w:val="24"/>
          <w:lang w:val="en-GB" w:eastAsia="en-TT"/>
        </w:rPr>
      </w:pPr>
      <w:r w:rsidRPr="00644150">
        <w:rPr>
          <w:rFonts w:ascii="Calibri" w:eastAsia="Times New Roman" w:hAnsi="Calibri" w:cs="Calibri"/>
          <w:bCs/>
          <w:color w:val="1F4E79" w:themeColor="accent1" w:themeShade="80"/>
          <w:sz w:val="17"/>
          <w:szCs w:val="24"/>
          <w:lang w:val="en-GB" w:eastAsia="en-TT"/>
        </w:rPr>
        <w:t>Guiding and supervising student research</w:t>
      </w:r>
    </w:p>
    <w:p w:rsidR="00644150" w:rsidRPr="00644150" w:rsidRDefault="00644150" w:rsidP="00644150">
      <w:pPr>
        <w:widowControl w:val="0"/>
        <w:numPr>
          <w:ilvl w:val="0"/>
          <w:numId w:val="28"/>
        </w:numPr>
        <w:autoSpaceDE w:val="0"/>
        <w:autoSpaceDN w:val="0"/>
        <w:adjustRightInd w:val="0"/>
        <w:spacing w:after="0" w:line="240" w:lineRule="auto"/>
        <w:rPr>
          <w:rFonts w:ascii="Calibri" w:eastAsia="Times New Roman" w:hAnsi="Calibri" w:cs="Calibri"/>
          <w:bCs/>
          <w:color w:val="1F4E79" w:themeColor="accent1" w:themeShade="80"/>
          <w:sz w:val="17"/>
          <w:szCs w:val="24"/>
          <w:lang w:val="en-GB" w:eastAsia="en-TT"/>
        </w:rPr>
      </w:pPr>
      <w:r w:rsidRPr="00644150">
        <w:rPr>
          <w:rFonts w:ascii="Calibri" w:eastAsia="Times New Roman" w:hAnsi="Calibri" w:cs="Calibri"/>
          <w:bCs/>
          <w:color w:val="1F4E79" w:themeColor="accent1" w:themeShade="80"/>
          <w:sz w:val="17"/>
          <w:szCs w:val="24"/>
          <w:lang w:val="en-GB" w:eastAsia="en-TT"/>
        </w:rPr>
        <w:t>Attracting external research and development funding</w:t>
      </w:r>
    </w:p>
    <w:p w:rsidR="007B148B" w:rsidRPr="003D0834" w:rsidRDefault="007B148B" w:rsidP="007B148B">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eastAsia="en-TT"/>
        </w:rPr>
      </w:pPr>
    </w:p>
    <w:p w:rsidR="003D0834" w:rsidRPr="003D0834" w:rsidRDefault="003D0834" w:rsidP="00112992">
      <w:pPr>
        <w:widowControl w:val="0"/>
        <w:autoSpaceDE w:val="0"/>
        <w:autoSpaceDN w:val="0"/>
        <w:adjustRightInd w:val="0"/>
        <w:spacing w:after="0" w:line="240" w:lineRule="auto"/>
        <w:rPr>
          <w:rFonts w:ascii="Century Gothic" w:eastAsia="Times New Roman" w:hAnsi="Century Gothic" w:cs="Calibri"/>
          <w:color w:val="2E74B5" w:themeColor="accent1" w:themeShade="BF"/>
          <w:sz w:val="17"/>
          <w:szCs w:val="24"/>
          <w:lang w:eastAsia="en-TT"/>
        </w:rPr>
      </w:pPr>
      <w:r w:rsidRPr="003D0834">
        <w:rPr>
          <w:rFonts w:ascii="Century Gothic" w:eastAsia="Times New Roman" w:hAnsi="Century Gothic" w:cs="Calibri"/>
          <w:color w:val="2E74B5" w:themeColor="accent1" w:themeShade="BF"/>
          <w:sz w:val="17"/>
          <w:szCs w:val="24"/>
          <w:lang w:eastAsia="en-TT"/>
        </w:rPr>
        <w:t>PERSONAL ATTRIBUTES</w:t>
      </w:r>
    </w:p>
    <w:p w:rsidR="003D0834" w:rsidRPr="003D0834" w:rsidRDefault="003D0834" w:rsidP="00112992">
      <w:pPr>
        <w:widowControl w:val="0"/>
        <w:autoSpaceDE w:val="0"/>
        <w:autoSpaceDN w:val="0"/>
        <w:adjustRightInd w:val="0"/>
        <w:spacing w:after="0" w:line="240" w:lineRule="auto"/>
        <w:rPr>
          <w:rFonts w:ascii="Calibri" w:eastAsia="Times New Roman" w:hAnsi="Calibri" w:cs="Calibri"/>
          <w:color w:val="1F4E79" w:themeColor="accent1" w:themeShade="80"/>
          <w:sz w:val="17"/>
          <w:szCs w:val="24"/>
          <w:lang w:eastAsia="en-TT"/>
        </w:rPr>
      </w:pPr>
    </w:p>
    <w:p w:rsidR="00644150" w:rsidRPr="00644150" w:rsidRDefault="00644150" w:rsidP="00644150">
      <w:pPr>
        <w:numPr>
          <w:ilvl w:val="0"/>
          <w:numId w:val="36"/>
        </w:numPr>
        <w:tabs>
          <w:tab w:val="left" w:pos="0"/>
        </w:tabs>
        <w:suppressAutoHyphens/>
        <w:spacing w:after="0" w:line="240" w:lineRule="auto"/>
        <w:jc w:val="both"/>
        <w:rPr>
          <w:rFonts w:ascii="Calibri" w:eastAsia="Times New Roman" w:hAnsi="Calibri" w:cs="Calibri"/>
          <w:color w:val="1F4E79" w:themeColor="accent1" w:themeShade="80"/>
          <w:sz w:val="17"/>
          <w:szCs w:val="24"/>
          <w:lang w:val="en-US" w:eastAsia="en-TT"/>
        </w:rPr>
      </w:pPr>
      <w:r w:rsidRPr="00644150">
        <w:rPr>
          <w:rFonts w:ascii="Calibri" w:eastAsia="Times New Roman" w:hAnsi="Calibri" w:cs="Calibri"/>
          <w:color w:val="1F4E79" w:themeColor="accent1" w:themeShade="80"/>
          <w:sz w:val="17"/>
          <w:szCs w:val="24"/>
          <w:lang w:val="en-US" w:eastAsia="en-TT"/>
        </w:rPr>
        <w:t>Be able to work in teams to provide leadership in teaching and curriculum development</w:t>
      </w:r>
    </w:p>
    <w:p w:rsidR="00644150" w:rsidRPr="00644150" w:rsidRDefault="00644150" w:rsidP="00644150">
      <w:pPr>
        <w:numPr>
          <w:ilvl w:val="0"/>
          <w:numId w:val="36"/>
        </w:numPr>
        <w:tabs>
          <w:tab w:val="left" w:pos="0"/>
        </w:tabs>
        <w:suppressAutoHyphens/>
        <w:spacing w:after="0" w:line="240" w:lineRule="auto"/>
        <w:jc w:val="both"/>
        <w:rPr>
          <w:rFonts w:ascii="Calibri" w:eastAsia="Times New Roman" w:hAnsi="Calibri" w:cs="Calibri"/>
          <w:color w:val="1F4E79" w:themeColor="accent1" w:themeShade="80"/>
          <w:sz w:val="17"/>
          <w:szCs w:val="24"/>
          <w:lang w:val="en-US" w:eastAsia="en-TT"/>
        </w:rPr>
      </w:pPr>
      <w:r w:rsidRPr="00644150">
        <w:rPr>
          <w:rFonts w:ascii="Calibri" w:eastAsia="Times New Roman" w:hAnsi="Calibri" w:cs="Calibri"/>
          <w:color w:val="1F4E79" w:themeColor="accent1" w:themeShade="80"/>
          <w:sz w:val="17"/>
          <w:szCs w:val="24"/>
          <w:lang w:val="en-US" w:eastAsia="en-TT"/>
        </w:rPr>
        <w:t>Have strong patient management skills</w:t>
      </w:r>
    </w:p>
    <w:p w:rsidR="00644150" w:rsidRPr="00644150" w:rsidRDefault="00644150" w:rsidP="00644150">
      <w:pPr>
        <w:numPr>
          <w:ilvl w:val="0"/>
          <w:numId w:val="36"/>
        </w:numPr>
        <w:tabs>
          <w:tab w:val="left" w:pos="0"/>
        </w:tabs>
        <w:suppressAutoHyphens/>
        <w:spacing w:after="0" w:line="240" w:lineRule="auto"/>
        <w:jc w:val="both"/>
        <w:rPr>
          <w:rFonts w:ascii="Calibri" w:eastAsia="Times New Roman" w:hAnsi="Calibri" w:cs="Calibri"/>
          <w:color w:val="1F4E79" w:themeColor="accent1" w:themeShade="80"/>
          <w:sz w:val="17"/>
          <w:szCs w:val="24"/>
          <w:lang w:val="en-US" w:eastAsia="en-TT"/>
        </w:rPr>
      </w:pPr>
      <w:r w:rsidRPr="00644150">
        <w:rPr>
          <w:rFonts w:ascii="Calibri" w:eastAsia="Times New Roman" w:hAnsi="Calibri" w:cs="Calibri"/>
          <w:color w:val="1F4E79" w:themeColor="accent1" w:themeShade="80"/>
          <w:sz w:val="17"/>
          <w:szCs w:val="24"/>
          <w:lang w:val="en-US" w:eastAsia="en-TT"/>
        </w:rPr>
        <w:t xml:space="preserve">Be familiar with computer software application and statistical packages </w:t>
      </w:r>
    </w:p>
    <w:p w:rsidR="00644150" w:rsidRPr="00644150" w:rsidRDefault="00644150" w:rsidP="00644150">
      <w:pPr>
        <w:numPr>
          <w:ilvl w:val="0"/>
          <w:numId w:val="36"/>
        </w:numPr>
        <w:tabs>
          <w:tab w:val="left" w:pos="0"/>
        </w:tabs>
        <w:suppressAutoHyphens/>
        <w:spacing w:after="0" w:line="240" w:lineRule="auto"/>
        <w:jc w:val="both"/>
        <w:rPr>
          <w:rFonts w:ascii="Calibri" w:eastAsia="Times New Roman" w:hAnsi="Calibri" w:cs="Calibri"/>
          <w:color w:val="1F4E79" w:themeColor="accent1" w:themeShade="80"/>
          <w:sz w:val="17"/>
          <w:szCs w:val="24"/>
          <w:lang w:val="en-US" w:eastAsia="en-TT"/>
        </w:rPr>
      </w:pPr>
      <w:r w:rsidRPr="00644150">
        <w:rPr>
          <w:rFonts w:ascii="Calibri" w:eastAsia="Times New Roman" w:hAnsi="Calibri" w:cs="Calibri"/>
          <w:color w:val="1F4E79" w:themeColor="accent1" w:themeShade="80"/>
          <w:sz w:val="17"/>
          <w:szCs w:val="24"/>
          <w:lang w:val="en-US" w:eastAsia="en-TT"/>
        </w:rPr>
        <w:t xml:space="preserve">Be able to work in a multidisciplinary team environment </w:t>
      </w:r>
    </w:p>
    <w:p w:rsidR="00644150" w:rsidRPr="00644150" w:rsidRDefault="00644150" w:rsidP="00644150">
      <w:pPr>
        <w:numPr>
          <w:ilvl w:val="0"/>
          <w:numId w:val="36"/>
        </w:numPr>
        <w:tabs>
          <w:tab w:val="left" w:pos="0"/>
        </w:tabs>
        <w:suppressAutoHyphens/>
        <w:spacing w:after="0" w:line="240" w:lineRule="auto"/>
        <w:jc w:val="both"/>
        <w:rPr>
          <w:rFonts w:ascii="Calibri" w:eastAsia="Times New Roman" w:hAnsi="Calibri" w:cs="Calibri"/>
          <w:color w:val="1F4E79" w:themeColor="accent1" w:themeShade="80"/>
          <w:sz w:val="17"/>
          <w:szCs w:val="24"/>
          <w:lang w:val="en-US" w:eastAsia="en-TT"/>
        </w:rPr>
      </w:pPr>
      <w:r w:rsidRPr="00644150">
        <w:rPr>
          <w:rFonts w:ascii="Calibri" w:eastAsia="Times New Roman" w:hAnsi="Calibri" w:cs="Calibri"/>
          <w:color w:val="1F4E79" w:themeColor="accent1" w:themeShade="80"/>
          <w:sz w:val="17"/>
          <w:szCs w:val="24"/>
          <w:lang w:val="en-US" w:eastAsia="en-TT"/>
        </w:rPr>
        <w:t>Have strong patient management skills</w:t>
      </w:r>
    </w:p>
    <w:p w:rsidR="00804ABB" w:rsidRPr="00644150" w:rsidRDefault="00644150" w:rsidP="00644150">
      <w:pPr>
        <w:numPr>
          <w:ilvl w:val="0"/>
          <w:numId w:val="36"/>
        </w:numPr>
        <w:tabs>
          <w:tab w:val="left" w:pos="0"/>
        </w:tabs>
        <w:suppressAutoHyphens/>
        <w:spacing w:after="0" w:line="240" w:lineRule="auto"/>
        <w:jc w:val="both"/>
        <w:rPr>
          <w:rFonts w:ascii="Calibri" w:eastAsia="Times New Roman" w:hAnsi="Calibri" w:cs="Calibri"/>
          <w:color w:val="1F4E79" w:themeColor="accent1" w:themeShade="80"/>
          <w:sz w:val="17"/>
          <w:szCs w:val="24"/>
          <w:lang w:val="en-US" w:eastAsia="en-TT"/>
        </w:rPr>
      </w:pPr>
      <w:r w:rsidRPr="00644150">
        <w:rPr>
          <w:rFonts w:ascii="Calibri" w:eastAsia="Times New Roman" w:hAnsi="Calibri" w:cs="Calibri"/>
          <w:color w:val="1F4E79" w:themeColor="accent1" w:themeShade="80"/>
          <w:sz w:val="17"/>
          <w:szCs w:val="24"/>
          <w:lang w:val="en-US" w:eastAsia="en-TT"/>
        </w:rPr>
        <w:t>Be able to relate well with colleagues and support staff and take on any responsibilities incumbent with the post</w:t>
      </w:r>
    </w:p>
    <w:p w:rsidR="00D0755E" w:rsidRDefault="00D0755E" w:rsidP="00786F46">
      <w:pPr>
        <w:tabs>
          <w:tab w:val="left" w:pos="0"/>
        </w:tabs>
        <w:suppressAutoHyphens/>
        <w:spacing w:after="0" w:line="240" w:lineRule="auto"/>
        <w:jc w:val="both"/>
        <w:rPr>
          <w:rFonts w:cs="Calibri"/>
          <w:caps/>
          <w:color w:val="2E74B5" w:themeColor="accent1" w:themeShade="BF"/>
          <w:spacing w:val="-3"/>
          <w:sz w:val="20"/>
          <w:szCs w:val="20"/>
          <w:lang w:val="en-US"/>
        </w:rPr>
      </w:pPr>
    </w:p>
    <w:p w:rsidR="00E4623D" w:rsidRPr="00786F46" w:rsidRDefault="00E4623D" w:rsidP="00786F46">
      <w:pPr>
        <w:tabs>
          <w:tab w:val="left" w:pos="0"/>
        </w:tabs>
        <w:suppressAutoHyphens/>
        <w:spacing w:after="0" w:line="240" w:lineRule="auto"/>
        <w:jc w:val="both"/>
        <w:rPr>
          <w:rFonts w:cs="Calibri"/>
          <w:caps/>
          <w:color w:val="2E74B5" w:themeColor="accent1" w:themeShade="BF"/>
          <w:spacing w:val="-3"/>
          <w:sz w:val="20"/>
          <w:szCs w:val="20"/>
          <w:lang w:val="en-US"/>
        </w:rPr>
      </w:pPr>
      <w:r w:rsidRPr="00D86C48">
        <w:rPr>
          <w:rFonts w:cs="Calibri"/>
          <w:caps/>
          <w:color w:val="2E74B5" w:themeColor="accent1" w:themeShade="BF"/>
          <w:spacing w:val="-3"/>
          <w:sz w:val="20"/>
          <w:szCs w:val="20"/>
          <w:lang w:val="en-US"/>
        </w:rPr>
        <w:t xml:space="preserve">REMUNERATION PACKAGE </w:t>
      </w:r>
    </w:p>
    <w:p w:rsidR="00E4623D" w:rsidRDefault="00E4623D" w:rsidP="00112992">
      <w:pPr>
        <w:autoSpaceDE w:val="0"/>
        <w:autoSpaceDN w:val="0"/>
        <w:spacing w:after="0" w:line="240" w:lineRule="auto"/>
        <w:rPr>
          <w:rFonts w:cstheme="minorHAnsi"/>
          <w:color w:val="2F5496" w:themeColor="accent5" w:themeShade="BF"/>
          <w:sz w:val="17"/>
          <w:szCs w:val="17"/>
        </w:rPr>
      </w:pPr>
      <w:r w:rsidRPr="00E22DAE">
        <w:rPr>
          <w:rFonts w:cstheme="minorHAnsi"/>
          <w:color w:val="2F5496" w:themeColor="accent5" w:themeShade="BF"/>
          <w:sz w:val="17"/>
          <w:szCs w:val="17"/>
        </w:rPr>
        <w:t xml:space="preserve">ANNUAL SALARY RANGE: </w:t>
      </w:r>
    </w:p>
    <w:p w:rsidR="00AF2AA6" w:rsidRPr="00AF2AA6" w:rsidRDefault="00AF2AA6" w:rsidP="00112992">
      <w:pPr>
        <w:autoSpaceDE w:val="0"/>
        <w:autoSpaceDN w:val="0"/>
        <w:spacing w:after="0" w:line="240" w:lineRule="auto"/>
        <w:rPr>
          <w:rFonts w:cstheme="minorHAnsi"/>
          <w:color w:val="2F5496" w:themeColor="accent5" w:themeShade="BF"/>
          <w:sz w:val="17"/>
          <w:szCs w:val="17"/>
        </w:rPr>
      </w:pPr>
    </w:p>
    <w:p w:rsidR="00AF2AA6" w:rsidRPr="00AF2AA6" w:rsidRDefault="00AF2AA6" w:rsidP="00AF2AA6">
      <w:pPr>
        <w:autoSpaceDE w:val="0"/>
        <w:autoSpaceDN w:val="0"/>
        <w:spacing w:after="0" w:line="240" w:lineRule="auto"/>
        <w:rPr>
          <w:rFonts w:cstheme="minorHAnsi"/>
          <w:color w:val="2F5496" w:themeColor="accent5" w:themeShade="BF"/>
          <w:sz w:val="17"/>
          <w:szCs w:val="17"/>
        </w:rPr>
      </w:pPr>
      <w:r w:rsidRPr="00AF2AA6">
        <w:rPr>
          <w:rFonts w:cstheme="minorHAnsi"/>
          <w:color w:val="2F5496" w:themeColor="accent5" w:themeShade="BF"/>
          <w:sz w:val="17"/>
          <w:szCs w:val="17"/>
        </w:rPr>
        <w:t>Senior Lecturer (non-medical):</w:t>
      </w:r>
    </w:p>
    <w:p w:rsidR="00AF2AA6" w:rsidRPr="00AF2AA6" w:rsidRDefault="00AF2AA6" w:rsidP="00AF2AA6">
      <w:pPr>
        <w:autoSpaceDE w:val="0"/>
        <w:autoSpaceDN w:val="0"/>
        <w:spacing w:after="0" w:line="240" w:lineRule="auto"/>
        <w:rPr>
          <w:rFonts w:cstheme="minorHAnsi"/>
          <w:color w:val="2F5496" w:themeColor="accent5" w:themeShade="BF"/>
          <w:sz w:val="17"/>
          <w:szCs w:val="17"/>
        </w:rPr>
      </w:pPr>
      <w:r>
        <w:rPr>
          <w:rFonts w:cstheme="minorHAnsi"/>
          <w:color w:val="2F5496" w:themeColor="accent5" w:themeShade="BF"/>
          <w:sz w:val="17"/>
          <w:szCs w:val="17"/>
        </w:rPr>
        <w:t>Minimum:</w:t>
      </w:r>
      <w:r>
        <w:rPr>
          <w:rFonts w:cstheme="minorHAnsi"/>
          <w:color w:val="2F5496" w:themeColor="accent5" w:themeShade="BF"/>
          <w:sz w:val="17"/>
          <w:szCs w:val="17"/>
        </w:rPr>
        <w:tab/>
        <w:t xml:space="preserve"> </w:t>
      </w:r>
      <w:r w:rsidRPr="00AF2AA6">
        <w:rPr>
          <w:rFonts w:cstheme="minorHAnsi"/>
          <w:color w:val="2F5496" w:themeColor="accent5" w:themeShade="BF"/>
          <w:sz w:val="17"/>
          <w:szCs w:val="17"/>
        </w:rPr>
        <w:t>TT$340,164 per annum</w:t>
      </w:r>
    </w:p>
    <w:p w:rsidR="00AF2AA6" w:rsidRPr="00AF2AA6" w:rsidRDefault="00AF2AA6" w:rsidP="00AF2AA6">
      <w:pPr>
        <w:autoSpaceDE w:val="0"/>
        <w:autoSpaceDN w:val="0"/>
        <w:spacing w:after="0" w:line="240" w:lineRule="auto"/>
        <w:rPr>
          <w:rFonts w:cstheme="minorHAnsi"/>
          <w:color w:val="2F5496" w:themeColor="accent5" w:themeShade="BF"/>
          <w:sz w:val="17"/>
          <w:szCs w:val="17"/>
        </w:rPr>
      </w:pPr>
      <w:r>
        <w:rPr>
          <w:rFonts w:cstheme="minorHAnsi"/>
          <w:color w:val="2F5496" w:themeColor="accent5" w:themeShade="BF"/>
          <w:sz w:val="17"/>
          <w:szCs w:val="17"/>
        </w:rPr>
        <w:t xml:space="preserve">Maximum: </w:t>
      </w:r>
      <w:r w:rsidRPr="00AF2AA6">
        <w:rPr>
          <w:rFonts w:cstheme="minorHAnsi"/>
          <w:color w:val="2F5496" w:themeColor="accent5" w:themeShade="BF"/>
          <w:sz w:val="17"/>
          <w:szCs w:val="17"/>
        </w:rPr>
        <w:t xml:space="preserve">TT$421,704 per annum </w:t>
      </w:r>
    </w:p>
    <w:p w:rsidR="00AF2AA6" w:rsidRPr="00AF2AA6" w:rsidRDefault="00AF2AA6" w:rsidP="00AF2AA6">
      <w:pPr>
        <w:autoSpaceDE w:val="0"/>
        <w:autoSpaceDN w:val="0"/>
        <w:spacing w:after="0" w:line="240" w:lineRule="auto"/>
        <w:rPr>
          <w:rFonts w:cstheme="minorHAnsi"/>
          <w:color w:val="2F5496" w:themeColor="accent5" w:themeShade="BF"/>
          <w:sz w:val="17"/>
          <w:szCs w:val="17"/>
        </w:rPr>
      </w:pPr>
    </w:p>
    <w:p w:rsidR="00AF2AA6" w:rsidRPr="00AF2AA6" w:rsidRDefault="00AF2AA6" w:rsidP="00AF2AA6">
      <w:pPr>
        <w:autoSpaceDE w:val="0"/>
        <w:autoSpaceDN w:val="0"/>
        <w:spacing w:after="0" w:line="240" w:lineRule="auto"/>
        <w:rPr>
          <w:rFonts w:cstheme="minorHAnsi"/>
          <w:color w:val="2F5496" w:themeColor="accent5" w:themeShade="BF"/>
          <w:sz w:val="17"/>
          <w:szCs w:val="17"/>
        </w:rPr>
      </w:pPr>
      <w:r w:rsidRPr="00AF2AA6">
        <w:rPr>
          <w:rFonts w:cstheme="minorHAnsi"/>
          <w:color w:val="2F5496" w:themeColor="accent5" w:themeShade="BF"/>
          <w:sz w:val="17"/>
          <w:szCs w:val="17"/>
        </w:rPr>
        <w:t>Lecturer (non-medical):</w:t>
      </w:r>
    </w:p>
    <w:p w:rsidR="00AF2AA6" w:rsidRPr="00AF2AA6" w:rsidRDefault="00AF2AA6" w:rsidP="00AF2AA6">
      <w:pPr>
        <w:autoSpaceDE w:val="0"/>
        <w:autoSpaceDN w:val="0"/>
        <w:spacing w:after="0" w:line="240" w:lineRule="auto"/>
        <w:rPr>
          <w:rFonts w:cstheme="minorHAnsi"/>
          <w:color w:val="2F5496" w:themeColor="accent5" w:themeShade="BF"/>
          <w:sz w:val="17"/>
          <w:szCs w:val="17"/>
        </w:rPr>
      </w:pPr>
      <w:r>
        <w:rPr>
          <w:rFonts w:cstheme="minorHAnsi"/>
          <w:color w:val="2F5496" w:themeColor="accent5" w:themeShade="BF"/>
          <w:sz w:val="17"/>
          <w:szCs w:val="17"/>
        </w:rPr>
        <w:t>Minimum:</w:t>
      </w:r>
      <w:r>
        <w:rPr>
          <w:rFonts w:cstheme="minorHAnsi"/>
          <w:color w:val="2F5496" w:themeColor="accent5" w:themeShade="BF"/>
          <w:sz w:val="17"/>
          <w:szCs w:val="17"/>
        </w:rPr>
        <w:tab/>
        <w:t xml:space="preserve"> </w:t>
      </w:r>
      <w:r w:rsidRPr="00AF2AA6">
        <w:rPr>
          <w:rFonts w:cstheme="minorHAnsi"/>
          <w:color w:val="2F5496" w:themeColor="accent5" w:themeShade="BF"/>
          <w:sz w:val="17"/>
          <w:szCs w:val="17"/>
        </w:rPr>
        <w:t>TT$239,544 per annum</w:t>
      </w:r>
    </w:p>
    <w:p w:rsidR="00AF2AA6" w:rsidRPr="00AF2AA6" w:rsidRDefault="00AF2AA6" w:rsidP="00AF2AA6">
      <w:pPr>
        <w:autoSpaceDE w:val="0"/>
        <w:autoSpaceDN w:val="0"/>
        <w:spacing w:after="0" w:line="240" w:lineRule="auto"/>
        <w:rPr>
          <w:rFonts w:cstheme="minorHAnsi"/>
          <w:color w:val="2F5496" w:themeColor="accent5" w:themeShade="BF"/>
          <w:sz w:val="17"/>
          <w:szCs w:val="17"/>
        </w:rPr>
      </w:pPr>
      <w:r>
        <w:rPr>
          <w:rFonts w:cstheme="minorHAnsi"/>
          <w:color w:val="2F5496" w:themeColor="accent5" w:themeShade="BF"/>
          <w:sz w:val="17"/>
          <w:szCs w:val="17"/>
        </w:rPr>
        <w:t xml:space="preserve">Maximum: </w:t>
      </w:r>
      <w:r w:rsidRPr="00AF2AA6">
        <w:rPr>
          <w:rFonts w:cstheme="minorHAnsi"/>
          <w:color w:val="2F5496" w:themeColor="accent5" w:themeShade="BF"/>
          <w:sz w:val="17"/>
          <w:szCs w:val="17"/>
        </w:rPr>
        <w:t>TT$333,456 per annum</w:t>
      </w:r>
    </w:p>
    <w:p w:rsidR="00AF2AA6" w:rsidRDefault="00AF2AA6" w:rsidP="00112992">
      <w:pPr>
        <w:autoSpaceDE w:val="0"/>
        <w:autoSpaceDN w:val="0"/>
        <w:spacing w:after="0" w:line="240" w:lineRule="auto"/>
        <w:rPr>
          <w:rFonts w:cstheme="minorHAnsi"/>
          <w:color w:val="2F5496" w:themeColor="accent5" w:themeShade="BF"/>
          <w:sz w:val="17"/>
          <w:szCs w:val="17"/>
        </w:rPr>
      </w:pPr>
    </w:p>
    <w:p w:rsidR="00231F48" w:rsidRDefault="00231F48" w:rsidP="00112992">
      <w:pPr>
        <w:autoSpaceDE w:val="0"/>
        <w:autoSpaceDN w:val="0"/>
        <w:spacing w:after="0" w:line="240" w:lineRule="auto"/>
        <w:rPr>
          <w:rFonts w:cstheme="minorHAnsi"/>
          <w:color w:val="2F5496" w:themeColor="accent5" w:themeShade="BF"/>
          <w:sz w:val="17"/>
          <w:szCs w:val="17"/>
        </w:rPr>
      </w:pPr>
    </w:p>
    <w:p w:rsidR="00626E6A" w:rsidRPr="00572CE1" w:rsidRDefault="00626E6A" w:rsidP="00112992">
      <w:pPr>
        <w:autoSpaceDE w:val="0"/>
        <w:autoSpaceDN w:val="0"/>
        <w:spacing w:after="0" w:line="240" w:lineRule="auto"/>
        <w:rPr>
          <w:rFonts w:ascii="Calibri" w:eastAsia="Times New Roman" w:hAnsi="Calibri" w:cs="Calibri"/>
          <w:sz w:val="20"/>
          <w:szCs w:val="20"/>
          <w:lang w:eastAsia="en-TT"/>
        </w:rPr>
      </w:pPr>
      <w:r w:rsidRPr="00A47A06">
        <w:rPr>
          <w:rFonts w:ascii="Calibri" w:eastAsia="Times New Roman" w:hAnsi="Calibri" w:cs="Calibri"/>
          <w:caps/>
          <w:color w:val="2F5496" w:themeColor="accent5" w:themeShade="BF"/>
          <w:spacing w:val="-3"/>
          <w:sz w:val="20"/>
          <w:szCs w:val="20"/>
          <w:lang w:val="en-US"/>
        </w:rPr>
        <w:t>BENEFITS</w:t>
      </w:r>
      <w:r w:rsidRPr="00A47A06">
        <w:rPr>
          <w:rFonts w:ascii="Calibri" w:eastAsia="Times New Roman" w:hAnsi="Calibri" w:cs="Calibri"/>
          <w:color w:val="2F5496" w:themeColor="accent5" w:themeShade="BF"/>
          <w:sz w:val="20"/>
          <w:szCs w:val="20"/>
          <w:lang w:eastAsia="en-TT"/>
        </w:rPr>
        <w:t>:</w:t>
      </w:r>
      <w:r w:rsidRPr="00572CE1">
        <w:rPr>
          <w:rFonts w:ascii="Calibri" w:eastAsia="Times New Roman" w:hAnsi="Calibri" w:cs="Calibri"/>
          <w:sz w:val="20"/>
          <w:szCs w:val="20"/>
          <w:lang w:eastAsia="en-TT"/>
        </w:rPr>
        <w:t xml:space="preserve"> </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Special allowance of 6% of basic salary;</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Transportation Allowance of TT$3,250 per month;</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Up to five economy class passages plus baggage allowance of US$3,000.00 (TT$ equivalent) on appointment and normal termination;</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Unfurnished accommodation at 10% or furnished at 12½% of basic salary, or housing allowance of 20% of basic salary to staff making own housing arrangements;</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 xml:space="preserve">UWI contribution of equivalent of 10% of basic salary to Superannuation Scheme; </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Annual Study and Travel Grant (available after first year of service); -TT$20,717.00 per annum</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Institutional Visit Allowance – TT$ 7,200.00 per annum</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Book Grant – TT$6,000 per annum</w:t>
      </w:r>
    </w:p>
    <w:p w:rsidR="00626E6A" w:rsidRPr="00572CE1" w:rsidRDefault="00626E6A"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sidRPr="00572CE1">
        <w:rPr>
          <w:rFonts w:ascii="Calibri" w:eastAsia="Times New Roman" w:hAnsi="Calibri" w:cs="Calibri"/>
          <w:color w:val="1E477A"/>
          <w:sz w:val="17"/>
          <w:szCs w:val="24"/>
          <w:lang w:eastAsia="en-TT"/>
        </w:rPr>
        <w:t xml:space="preserve">Contributory Health Insurance – 50% </w:t>
      </w:r>
    </w:p>
    <w:p w:rsidR="00626E6A" w:rsidRDefault="0065065B" w:rsidP="00112992">
      <w:pPr>
        <w:widowControl w:val="0"/>
        <w:numPr>
          <w:ilvl w:val="0"/>
          <w:numId w:val="2"/>
        </w:numPr>
        <w:autoSpaceDE w:val="0"/>
        <w:autoSpaceDN w:val="0"/>
        <w:adjustRightInd w:val="0"/>
        <w:spacing w:after="0" w:line="240" w:lineRule="auto"/>
        <w:rPr>
          <w:rFonts w:ascii="Calibri" w:eastAsia="Times New Roman" w:hAnsi="Calibri" w:cs="Calibri"/>
          <w:color w:val="1E477A"/>
          <w:sz w:val="17"/>
          <w:szCs w:val="24"/>
          <w:lang w:eastAsia="en-TT"/>
        </w:rPr>
      </w:pPr>
      <w:r>
        <w:rPr>
          <w:rFonts w:ascii="Calibri" w:eastAsia="Times New Roman" w:hAnsi="Calibri" w:cs="Calibri"/>
          <w:color w:val="1E477A"/>
          <w:sz w:val="17"/>
          <w:szCs w:val="24"/>
          <w:lang w:eastAsia="en-TT"/>
        </w:rPr>
        <w:t>Group Life I</w:t>
      </w:r>
      <w:r w:rsidR="00626E6A" w:rsidRPr="00572CE1">
        <w:rPr>
          <w:rFonts w:ascii="Calibri" w:eastAsia="Times New Roman" w:hAnsi="Calibri" w:cs="Calibri"/>
          <w:color w:val="1E477A"/>
          <w:sz w:val="17"/>
          <w:szCs w:val="24"/>
          <w:lang w:eastAsia="en-TT"/>
        </w:rPr>
        <w:t>nsurance Scheme</w:t>
      </w:r>
    </w:p>
    <w:p w:rsidR="00187DC3" w:rsidRDefault="00187DC3" w:rsidP="00112992">
      <w:pPr>
        <w:widowControl w:val="0"/>
        <w:autoSpaceDE w:val="0"/>
        <w:autoSpaceDN w:val="0"/>
        <w:adjustRightInd w:val="0"/>
        <w:spacing w:after="0" w:line="240" w:lineRule="auto"/>
        <w:ind w:firstLine="720"/>
        <w:rPr>
          <w:rFonts w:cstheme="minorHAnsi"/>
          <w:color w:val="2F5496" w:themeColor="accent5" w:themeShade="BF"/>
          <w:sz w:val="16"/>
          <w:szCs w:val="16"/>
        </w:rPr>
      </w:pPr>
    </w:p>
    <w:p w:rsidR="00E4623D" w:rsidRPr="007E18DD" w:rsidRDefault="00E4623D" w:rsidP="00FD584E">
      <w:pPr>
        <w:widowControl w:val="0"/>
        <w:autoSpaceDE w:val="0"/>
        <w:autoSpaceDN w:val="0"/>
        <w:adjustRightInd w:val="0"/>
        <w:spacing w:after="0" w:line="240" w:lineRule="auto"/>
        <w:ind w:firstLine="720"/>
        <w:rPr>
          <w:rFonts w:cstheme="minorHAnsi"/>
          <w:color w:val="2F5496" w:themeColor="accent5" w:themeShade="BF"/>
          <w:sz w:val="16"/>
          <w:szCs w:val="16"/>
        </w:rPr>
      </w:pPr>
      <w:r w:rsidRPr="007E18DD">
        <w:rPr>
          <w:rFonts w:cstheme="minorHAnsi"/>
          <w:color w:val="2F5496" w:themeColor="accent5" w:themeShade="BF"/>
          <w:sz w:val="16"/>
          <w:szCs w:val="16"/>
        </w:rPr>
        <w:t>The Registry</w:t>
      </w:r>
    </w:p>
    <w:p w:rsidR="00E4623D" w:rsidRPr="005610B4" w:rsidRDefault="00E4623D" w:rsidP="00FD584E">
      <w:pPr>
        <w:widowControl w:val="0"/>
        <w:autoSpaceDE w:val="0"/>
        <w:autoSpaceDN w:val="0"/>
        <w:adjustRightInd w:val="0"/>
        <w:spacing w:after="0" w:line="240" w:lineRule="auto"/>
        <w:rPr>
          <w:rFonts w:cstheme="minorHAnsi"/>
          <w:color w:val="2F5496" w:themeColor="accent5" w:themeShade="BF"/>
          <w:sz w:val="16"/>
          <w:szCs w:val="16"/>
        </w:rPr>
      </w:pPr>
      <w:r w:rsidRPr="007E18DD">
        <w:rPr>
          <w:rFonts w:cstheme="minorHAnsi"/>
          <w:color w:val="2F5496" w:themeColor="accent5" w:themeShade="BF"/>
          <w:sz w:val="16"/>
          <w:szCs w:val="16"/>
        </w:rPr>
        <w:tab/>
        <w:t>St. Augustine</w:t>
      </w:r>
    </w:p>
    <w:p w:rsidR="00AF2AA6" w:rsidRDefault="00E4623D" w:rsidP="00FD584E">
      <w:pPr>
        <w:widowControl w:val="0"/>
        <w:autoSpaceDE w:val="0"/>
        <w:autoSpaceDN w:val="0"/>
        <w:adjustRightInd w:val="0"/>
        <w:spacing w:after="0" w:line="240" w:lineRule="auto"/>
        <w:rPr>
          <w:rFonts w:cstheme="minorHAnsi"/>
          <w:color w:val="2F5496" w:themeColor="accent5" w:themeShade="BF"/>
          <w:sz w:val="16"/>
          <w:szCs w:val="16"/>
        </w:rPr>
      </w:pPr>
      <w:r w:rsidRPr="005610B4">
        <w:rPr>
          <w:rFonts w:cstheme="minorHAnsi"/>
          <w:color w:val="2F5496" w:themeColor="accent5" w:themeShade="BF"/>
          <w:sz w:val="16"/>
          <w:szCs w:val="16"/>
        </w:rPr>
        <w:tab/>
        <w:t>File #</w:t>
      </w:r>
      <w:r w:rsidR="00B1658D">
        <w:rPr>
          <w:rFonts w:cstheme="minorHAnsi"/>
          <w:color w:val="2F5496" w:themeColor="accent5" w:themeShade="BF"/>
          <w:sz w:val="16"/>
          <w:szCs w:val="16"/>
        </w:rPr>
        <w:t xml:space="preserve"> </w:t>
      </w:r>
      <w:r w:rsidR="00AF2AA6" w:rsidRPr="00AF2AA6">
        <w:rPr>
          <w:rFonts w:cstheme="minorHAnsi"/>
          <w:color w:val="2F5496" w:themeColor="accent5" w:themeShade="BF"/>
          <w:sz w:val="16"/>
          <w:szCs w:val="16"/>
        </w:rPr>
        <w:t xml:space="preserve">187/13/54 </w:t>
      </w:r>
      <w:proofErr w:type="gramStart"/>
      <w:r w:rsidR="00AF2AA6" w:rsidRPr="00AF2AA6">
        <w:rPr>
          <w:rFonts w:cstheme="minorHAnsi"/>
          <w:color w:val="2F5496" w:themeColor="accent5" w:themeShade="BF"/>
          <w:sz w:val="16"/>
          <w:szCs w:val="16"/>
        </w:rPr>
        <w:t>I</w:t>
      </w:r>
      <w:proofErr w:type="gramEnd"/>
    </w:p>
    <w:p w:rsidR="00E4623D" w:rsidRPr="005610B4" w:rsidRDefault="00E4623D" w:rsidP="00FD584E">
      <w:pPr>
        <w:widowControl w:val="0"/>
        <w:autoSpaceDE w:val="0"/>
        <w:autoSpaceDN w:val="0"/>
        <w:adjustRightInd w:val="0"/>
        <w:spacing w:after="0" w:line="240" w:lineRule="auto"/>
        <w:rPr>
          <w:rFonts w:cstheme="minorHAnsi"/>
          <w:color w:val="2F5496" w:themeColor="accent5" w:themeShade="BF"/>
          <w:sz w:val="16"/>
          <w:szCs w:val="16"/>
        </w:rPr>
      </w:pPr>
      <w:r>
        <w:rPr>
          <w:rFonts w:cstheme="minorHAnsi"/>
          <w:color w:val="2F5496" w:themeColor="accent5" w:themeShade="BF"/>
          <w:sz w:val="16"/>
          <w:szCs w:val="16"/>
        </w:rPr>
        <w:tab/>
      </w:r>
      <w:r w:rsidR="006D764A">
        <w:rPr>
          <w:rFonts w:cstheme="minorHAnsi"/>
          <w:color w:val="2F5496" w:themeColor="accent5" w:themeShade="BF"/>
          <w:sz w:val="16"/>
          <w:szCs w:val="16"/>
        </w:rPr>
        <w:t xml:space="preserve">2019 </w:t>
      </w:r>
      <w:r w:rsidR="00D0755E">
        <w:rPr>
          <w:rFonts w:cstheme="minorHAnsi"/>
          <w:color w:val="2F5496" w:themeColor="accent5" w:themeShade="BF"/>
          <w:sz w:val="16"/>
          <w:szCs w:val="16"/>
        </w:rPr>
        <w:t>December</w:t>
      </w:r>
      <w:r w:rsidR="0017793F">
        <w:rPr>
          <w:rFonts w:cstheme="minorHAnsi"/>
          <w:color w:val="2F5496" w:themeColor="accent5" w:themeShade="BF"/>
          <w:sz w:val="16"/>
          <w:szCs w:val="16"/>
        </w:rPr>
        <w:t xml:space="preserve"> </w:t>
      </w:r>
    </w:p>
    <w:p w:rsidR="00834C3D" w:rsidRPr="00230295" w:rsidRDefault="00E4623D" w:rsidP="00FD584E">
      <w:pPr>
        <w:widowControl w:val="0"/>
        <w:autoSpaceDE w:val="0"/>
        <w:autoSpaceDN w:val="0"/>
        <w:adjustRightInd w:val="0"/>
        <w:spacing w:after="0" w:line="240" w:lineRule="auto"/>
        <w:rPr>
          <w:rFonts w:cstheme="minorHAnsi"/>
          <w:color w:val="2F5496" w:themeColor="accent5" w:themeShade="BF"/>
          <w:sz w:val="16"/>
          <w:szCs w:val="16"/>
        </w:rPr>
      </w:pPr>
      <w:r w:rsidRPr="005610B4">
        <w:rPr>
          <w:rFonts w:cstheme="minorHAnsi"/>
          <w:color w:val="2F5496" w:themeColor="accent5" w:themeShade="BF"/>
          <w:sz w:val="16"/>
          <w:szCs w:val="16"/>
        </w:rPr>
        <w:tab/>
        <w:t>/</w:t>
      </w:r>
      <w:proofErr w:type="spellStart"/>
      <w:r w:rsidR="000316F3">
        <w:rPr>
          <w:rFonts w:cstheme="minorHAnsi"/>
          <w:color w:val="2F5496" w:themeColor="accent5" w:themeShade="BF"/>
          <w:sz w:val="16"/>
          <w:szCs w:val="16"/>
        </w:rPr>
        <w:t>zf</w:t>
      </w:r>
      <w:bookmarkStart w:id="0" w:name="_GoBack"/>
      <w:bookmarkEnd w:id="0"/>
      <w:proofErr w:type="spellEnd"/>
    </w:p>
    <w:sectPr w:rsidR="00834C3D" w:rsidRPr="00230295" w:rsidSect="003119FC">
      <w:pgSz w:w="15840" w:h="12240" w:orient="landscape"/>
      <w:pgMar w:top="993" w:right="1523" w:bottom="1152" w:left="1162" w:header="720" w:footer="720" w:gutter="0"/>
      <w:cols w:num="3" w:space="329"/>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60862"/>
    <w:multiLevelType w:val="hybridMultilevel"/>
    <w:tmpl w:val="1B366E5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 w15:restartNumberingAfterBreak="0">
    <w:nsid w:val="07516F47"/>
    <w:multiLevelType w:val="hybridMultilevel"/>
    <w:tmpl w:val="58182C14"/>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 w15:restartNumberingAfterBreak="0">
    <w:nsid w:val="09C90FB6"/>
    <w:multiLevelType w:val="hybridMultilevel"/>
    <w:tmpl w:val="B4EE9822"/>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15:restartNumberingAfterBreak="0">
    <w:nsid w:val="0CC510DE"/>
    <w:multiLevelType w:val="hybridMultilevel"/>
    <w:tmpl w:val="6D76B67C"/>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4" w15:restartNumberingAfterBreak="0">
    <w:nsid w:val="0DF070AA"/>
    <w:multiLevelType w:val="hybridMultilevel"/>
    <w:tmpl w:val="F216FAB8"/>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5" w15:restartNumberingAfterBreak="0">
    <w:nsid w:val="0EE05ED7"/>
    <w:multiLevelType w:val="hybridMultilevel"/>
    <w:tmpl w:val="4656B40C"/>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6" w15:restartNumberingAfterBreak="0">
    <w:nsid w:val="115A5CAA"/>
    <w:multiLevelType w:val="hybridMultilevel"/>
    <w:tmpl w:val="655CE81E"/>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7" w15:restartNumberingAfterBreak="0">
    <w:nsid w:val="11D95950"/>
    <w:multiLevelType w:val="hybridMultilevel"/>
    <w:tmpl w:val="16F4F50A"/>
    <w:lvl w:ilvl="0" w:tplc="2C090003">
      <w:start w:val="1"/>
      <w:numFmt w:val="bullet"/>
      <w:lvlText w:val="o"/>
      <w:lvlJc w:val="left"/>
      <w:pPr>
        <w:ind w:left="720" w:hanging="360"/>
      </w:pPr>
      <w:rPr>
        <w:rFonts w:ascii="Courier New" w:hAnsi="Courier New" w:cs="Courier New"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15:restartNumberingAfterBreak="0">
    <w:nsid w:val="14C44549"/>
    <w:multiLevelType w:val="hybridMultilevel"/>
    <w:tmpl w:val="ACBE7598"/>
    <w:lvl w:ilvl="0" w:tplc="2C090001">
      <w:start w:val="1"/>
      <w:numFmt w:val="bullet"/>
      <w:lvlText w:val=""/>
      <w:lvlJc w:val="left"/>
      <w:pPr>
        <w:ind w:left="360" w:hanging="360"/>
      </w:pPr>
      <w:rPr>
        <w:rFonts w:ascii="Symbol" w:hAnsi="Symbol" w:hint="default"/>
      </w:rPr>
    </w:lvl>
    <w:lvl w:ilvl="1" w:tplc="2C090003">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178878C1"/>
    <w:multiLevelType w:val="hybridMultilevel"/>
    <w:tmpl w:val="F4C258CA"/>
    <w:lvl w:ilvl="0" w:tplc="BC0482C8">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A725C3"/>
    <w:multiLevelType w:val="hybridMultilevel"/>
    <w:tmpl w:val="B4DC0D9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1" w15:restartNumberingAfterBreak="0">
    <w:nsid w:val="1B263891"/>
    <w:multiLevelType w:val="hybridMultilevel"/>
    <w:tmpl w:val="A33E08BC"/>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2" w15:restartNumberingAfterBreak="0">
    <w:nsid w:val="1C00741C"/>
    <w:multiLevelType w:val="hybridMultilevel"/>
    <w:tmpl w:val="C8982100"/>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3" w15:restartNumberingAfterBreak="0">
    <w:nsid w:val="1C2D1663"/>
    <w:multiLevelType w:val="hybridMultilevel"/>
    <w:tmpl w:val="09B48022"/>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4" w15:restartNumberingAfterBreak="0">
    <w:nsid w:val="1E623FD4"/>
    <w:multiLevelType w:val="hybridMultilevel"/>
    <w:tmpl w:val="F0E4EE78"/>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5" w15:restartNumberingAfterBreak="0">
    <w:nsid w:val="23A2379E"/>
    <w:multiLevelType w:val="hybridMultilevel"/>
    <w:tmpl w:val="C6729432"/>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6" w15:restartNumberingAfterBreak="0">
    <w:nsid w:val="295E3ED6"/>
    <w:multiLevelType w:val="hybridMultilevel"/>
    <w:tmpl w:val="AF82BAE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7" w15:restartNumberingAfterBreak="0">
    <w:nsid w:val="2BBB65F0"/>
    <w:multiLevelType w:val="hybridMultilevel"/>
    <w:tmpl w:val="E7AC7034"/>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8" w15:restartNumberingAfterBreak="0">
    <w:nsid w:val="35A6686C"/>
    <w:multiLevelType w:val="hybridMultilevel"/>
    <w:tmpl w:val="64C66352"/>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9" w15:restartNumberingAfterBreak="0">
    <w:nsid w:val="35F10BFD"/>
    <w:multiLevelType w:val="hybridMultilevel"/>
    <w:tmpl w:val="18F49118"/>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0" w15:restartNumberingAfterBreak="0">
    <w:nsid w:val="371B458A"/>
    <w:multiLevelType w:val="hybridMultilevel"/>
    <w:tmpl w:val="4C56EAD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1" w15:restartNumberingAfterBreak="0">
    <w:nsid w:val="395F36CD"/>
    <w:multiLevelType w:val="hybridMultilevel"/>
    <w:tmpl w:val="288CFB1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2" w15:restartNumberingAfterBreak="0">
    <w:nsid w:val="3F3340B1"/>
    <w:multiLevelType w:val="hybridMultilevel"/>
    <w:tmpl w:val="5EC41FFC"/>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3" w15:restartNumberingAfterBreak="0">
    <w:nsid w:val="423C3BA6"/>
    <w:multiLevelType w:val="hybridMultilevel"/>
    <w:tmpl w:val="296A3242"/>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4" w15:restartNumberingAfterBreak="0">
    <w:nsid w:val="59056740"/>
    <w:multiLevelType w:val="hybridMultilevel"/>
    <w:tmpl w:val="8896613C"/>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25" w15:restartNumberingAfterBreak="0">
    <w:nsid w:val="5A4E3E1D"/>
    <w:multiLevelType w:val="hybridMultilevel"/>
    <w:tmpl w:val="BBA65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0167FF"/>
    <w:multiLevelType w:val="hybridMultilevel"/>
    <w:tmpl w:val="D8C4874A"/>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7" w15:restartNumberingAfterBreak="0">
    <w:nsid w:val="5EE831A3"/>
    <w:multiLevelType w:val="hybridMultilevel"/>
    <w:tmpl w:val="F1AC1B3C"/>
    <w:lvl w:ilvl="0" w:tplc="2C090003">
      <w:start w:val="1"/>
      <w:numFmt w:val="bullet"/>
      <w:lvlText w:val="o"/>
      <w:lvlJc w:val="left"/>
      <w:pPr>
        <w:ind w:left="1080" w:hanging="360"/>
      </w:pPr>
      <w:rPr>
        <w:rFonts w:ascii="Courier New" w:hAnsi="Courier New" w:cs="Courier New" w:hint="default"/>
      </w:rPr>
    </w:lvl>
    <w:lvl w:ilvl="1" w:tplc="2C090003">
      <w:start w:val="1"/>
      <w:numFmt w:val="bullet"/>
      <w:lvlText w:val="o"/>
      <w:lvlJc w:val="left"/>
      <w:pPr>
        <w:ind w:left="1800" w:hanging="360"/>
      </w:pPr>
      <w:rPr>
        <w:rFonts w:ascii="Courier New" w:hAnsi="Courier New" w:cs="Courier New" w:hint="default"/>
      </w:rPr>
    </w:lvl>
    <w:lvl w:ilvl="2" w:tplc="2C090005" w:tentative="1">
      <w:start w:val="1"/>
      <w:numFmt w:val="bullet"/>
      <w:lvlText w:val=""/>
      <w:lvlJc w:val="left"/>
      <w:pPr>
        <w:ind w:left="2520" w:hanging="360"/>
      </w:pPr>
      <w:rPr>
        <w:rFonts w:ascii="Wingdings" w:hAnsi="Wingdings" w:hint="default"/>
      </w:rPr>
    </w:lvl>
    <w:lvl w:ilvl="3" w:tplc="2C090001" w:tentative="1">
      <w:start w:val="1"/>
      <w:numFmt w:val="bullet"/>
      <w:lvlText w:val=""/>
      <w:lvlJc w:val="left"/>
      <w:pPr>
        <w:ind w:left="3240" w:hanging="360"/>
      </w:pPr>
      <w:rPr>
        <w:rFonts w:ascii="Symbol" w:hAnsi="Symbol" w:hint="default"/>
      </w:rPr>
    </w:lvl>
    <w:lvl w:ilvl="4" w:tplc="2C090003" w:tentative="1">
      <w:start w:val="1"/>
      <w:numFmt w:val="bullet"/>
      <w:lvlText w:val="o"/>
      <w:lvlJc w:val="left"/>
      <w:pPr>
        <w:ind w:left="3960" w:hanging="360"/>
      </w:pPr>
      <w:rPr>
        <w:rFonts w:ascii="Courier New" w:hAnsi="Courier New" w:cs="Courier New" w:hint="default"/>
      </w:rPr>
    </w:lvl>
    <w:lvl w:ilvl="5" w:tplc="2C090005" w:tentative="1">
      <w:start w:val="1"/>
      <w:numFmt w:val="bullet"/>
      <w:lvlText w:val=""/>
      <w:lvlJc w:val="left"/>
      <w:pPr>
        <w:ind w:left="4680" w:hanging="360"/>
      </w:pPr>
      <w:rPr>
        <w:rFonts w:ascii="Wingdings" w:hAnsi="Wingdings" w:hint="default"/>
      </w:rPr>
    </w:lvl>
    <w:lvl w:ilvl="6" w:tplc="2C090001" w:tentative="1">
      <w:start w:val="1"/>
      <w:numFmt w:val="bullet"/>
      <w:lvlText w:val=""/>
      <w:lvlJc w:val="left"/>
      <w:pPr>
        <w:ind w:left="5400" w:hanging="360"/>
      </w:pPr>
      <w:rPr>
        <w:rFonts w:ascii="Symbol" w:hAnsi="Symbol" w:hint="default"/>
      </w:rPr>
    </w:lvl>
    <w:lvl w:ilvl="7" w:tplc="2C090003" w:tentative="1">
      <w:start w:val="1"/>
      <w:numFmt w:val="bullet"/>
      <w:lvlText w:val="o"/>
      <w:lvlJc w:val="left"/>
      <w:pPr>
        <w:ind w:left="6120" w:hanging="360"/>
      </w:pPr>
      <w:rPr>
        <w:rFonts w:ascii="Courier New" w:hAnsi="Courier New" w:cs="Courier New" w:hint="default"/>
      </w:rPr>
    </w:lvl>
    <w:lvl w:ilvl="8" w:tplc="2C090005" w:tentative="1">
      <w:start w:val="1"/>
      <w:numFmt w:val="bullet"/>
      <w:lvlText w:val=""/>
      <w:lvlJc w:val="left"/>
      <w:pPr>
        <w:ind w:left="6840" w:hanging="360"/>
      </w:pPr>
      <w:rPr>
        <w:rFonts w:ascii="Wingdings" w:hAnsi="Wingdings" w:hint="default"/>
      </w:rPr>
    </w:lvl>
  </w:abstractNum>
  <w:abstractNum w:abstractNumId="28" w15:restartNumberingAfterBreak="0">
    <w:nsid w:val="5EEF3CCE"/>
    <w:multiLevelType w:val="hybridMultilevel"/>
    <w:tmpl w:val="C04A5928"/>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9" w15:restartNumberingAfterBreak="0">
    <w:nsid w:val="608B7F95"/>
    <w:multiLevelType w:val="hybridMultilevel"/>
    <w:tmpl w:val="A0C41530"/>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0" w15:restartNumberingAfterBreak="0">
    <w:nsid w:val="612F0420"/>
    <w:multiLevelType w:val="hybridMultilevel"/>
    <w:tmpl w:val="C61EF1CC"/>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1" w15:restartNumberingAfterBreak="0">
    <w:nsid w:val="64A31B8E"/>
    <w:multiLevelType w:val="hybridMultilevel"/>
    <w:tmpl w:val="B8D8CFC0"/>
    <w:lvl w:ilvl="0" w:tplc="2C090001">
      <w:start w:val="1"/>
      <w:numFmt w:val="bullet"/>
      <w:lvlText w:val=""/>
      <w:lvlJc w:val="left"/>
      <w:pPr>
        <w:ind w:left="840" w:hanging="360"/>
      </w:pPr>
      <w:rPr>
        <w:rFonts w:ascii="Symbol" w:hAnsi="Symbol" w:hint="default"/>
      </w:rPr>
    </w:lvl>
    <w:lvl w:ilvl="1" w:tplc="2C090003" w:tentative="1">
      <w:start w:val="1"/>
      <w:numFmt w:val="bullet"/>
      <w:lvlText w:val="o"/>
      <w:lvlJc w:val="left"/>
      <w:pPr>
        <w:ind w:left="1560" w:hanging="360"/>
      </w:pPr>
      <w:rPr>
        <w:rFonts w:ascii="Courier New" w:hAnsi="Courier New" w:cs="Courier New" w:hint="default"/>
      </w:rPr>
    </w:lvl>
    <w:lvl w:ilvl="2" w:tplc="2C090005" w:tentative="1">
      <w:start w:val="1"/>
      <w:numFmt w:val="bullet"/>
      <w:lvlText w:val=""/>
      <w:lvlJc w:val="left"/>
      <w:pPr>
        <w:ind w:left="2280" w:hanging="360"/>
      </w:pPr>
      <w:rPr>
        <w:rFonts w:ascii="Wingdings" w:hAnsi="Wingdings" w:hint="default"/>
      </w:rPr>
    </w:lvl>
    <w:lvl w:ilvl="3" w:tplc="2C090001" w:tentative="1">
      <w:start w:val="1"/>
      <w:numFmt w:val="bullet"/>
      <w:lvlText w:val=""/>
      <w:lvlJc w:val="left"/>
      <w:pPr>
        <w:ind w:left="3000" w:hanging="360"/>
      </w:pPr>
      <w:rPr>
        <w:rFonts w:ascii="Symbol" w:hAnsi="Symbol" w:hint="default"/>
      </w:rPr>
    </w:lvl>
    <w:lvl w:ilvl="4" w:tplc="2C090003" w:tentative="1">
      <w:start w:val="1"/>
      <w:numFmt w:val="bullet"/>
      <w:lvlText w:val="o"/>
      <w:lvlJc w:val="left"/>
      <w:pPr>
        <w:ind w:left="3720" w:hanging="360"/>
      </w:pPr>
      <w:rPr>
        <w:rFonts w:ascii="Courier New" w:hAnsi="Courier New" w:cs="Courier New" w:hint="default"/>
      </w:rPr>
    </w:lvl>
    <w:lvl w:ilvl="5" w:tplc="2C090005" w:tentative="1">
      <w:start w:val="1"/>
      <w:numFmt w:val="bullet"/>
      <w:lvlText w:val=""/>
      <w:lvlJc w:val="left"/>
      <w:pPr>
        <w:ind w:left="4440" w:hanging="360"/>
      </w:pPr>
      <w:rPr>
        <w:rFonts w:ascii="Wingdings" w:hAnsi="Wingdings" w:hint="default"/>
      </w:rPr>
    </w:lvl>
    <w:lvl w:ilvl="6" w:tplc="2C090001" w:tentative="1">
      <w:start w:val="1"/>
      <w:numFmt w:val="bullet"/>
      <w:lvlText w:val=""/>
      <w:lvlJc w:val="left"/>
      <w:pPr>
        <w:ind w:left="5160" w:hanging="360"/>
      </w:pPr>
      <w:rPr>
        <w:rFonts w:ascii="Symbol" w:hAnsi="Symbol" w:hint="default"/>
      </w:rPr>
    </w:lvl>
    <w:lvl w:ilvl="7" w:tplc="2C090003" w:tentative="1">
      <w:start w:val="1"/>
      <w:numFmt w:val="bullet"/>
      <w:lvlText w:val="o"/>
      <w:lvlJc w:val="left"/>
      <w:pPr>
        <w:ind w:left="5880" w:hanging="360"/>
      </w:pPr>
      <w:rPr>
        <w:rFonts w:ascii="Courier New" w:hAnsi="Courier New" w:cs="Courier New" w:hint="default"/>
      </w:rPr>
    </w:lvl>
    <w:lvl w:ilvl="8" w:tplc="2C090005" w:tentative="1">
      <w:start w:val="1"/>
      <w:numFmt w:val="bullet"/>
      <w:lvlText w:val=""/>
      <w:lvlJc w:val="left"/>
      <w:pPr>
        <w:ind w:left="6600" w:hanging="360"/>
      </w:pPr>
      <w:rPr>
        <w:rFonts w:ascii="Wingdings" w:hAnsi="Wingdings" w:hint="default"/>
      </w:rPr>
    </w:lvl>
  </w:abstractNum>
  <w:abstractNum w:abstractNumId="32" w15:restartNumberingAfterBreak="0">
    <w:nsid w:val="6CD4526A"/>
    <w:multiLevelType w:val="hybridMultilevel"/>
    <w:tmpl w:val="ED4030F8"/>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3" w15:restartNumberingAfterBreak="0">
    <w:nsid w:val="6E433CFB"/>
    <w:multiLevelType w:val="hybridMultilevel"/>
    <w:tmpl w:val="368E2E4E"/>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4" w15:restartNumberingAfterBreak="0">
    <w:nsid w:val="73FD7944"/>
    <w:multiLevelType w:val="hybridMultilevel"/>
    <w:tmpl w:val="0222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F5B1B"/>
    <w:multiLevelType w:val="hybridMultilevel"/>
    <w:tmpl w:val="CF520C2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6" w15:restartNumberingAfterBreak="0">
    <w:nsid w:val="780A778A"/>
    <w:multiLevelType w:val="hybridMultilevel"/>
    <w:tmpl w:val="6F0A639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7" w15:restartNumberingAfterBreak="0">
    <w:nsid w:val="78EC4319"/>
    <w:multiLevelType w:val="hybridMultilevel"/>
    <w:tmpl w:val="CA8298DA"/>
    <w:lvl w:ilvl="0" w:tplc="2C090003">
      <w:start w:val="1"/>
      <w:numFmt w:val="bullet"/>
      <w:lvlText w:val="o"/>
      <w:lvlJc w:val="left"/>
      <w:pPr>
        <w:ind w:left="720" w:hanging="360"/>
      </w:pPr>
      <w:rPr>
        <w:rFonts w:ascii="Courier New" w:hAnsi="Courier New" w:cs="Courier New"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8" w15:restartNumberingAfterBreak="0">
    <w:nsid w:val="78F10749"/>
    <w:multiLevelType w:val="hybridMultilevel"/>
    <w:tmpl w:val="3A36B4EA"/>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9" w15:restartNumberingAfterBreak="0">
    <w:nsid w:val="7B472CCC"/>
    <w:multiLevelType w:val="hybridMultilevel"/>
    <w:tmpl w:val="B0960C08"/>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40" w15:restartNumberingAfterBreak="0">
    <w:nsid w:val="7C756DBA"/>
    <w:multiLevelType w:val="hybridMultilevel"/>
    <w:tmpl w:val="7A56C5A4"/>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num w:numId="1">
    <w:abstractNumId w:val="9"/>
  </w:num>
  <w:num w:numId="2">
    <w:abstractNumId w:val="25"/>
  </w:num>
  <w:num w:numId="3">
    <w:abstractNumId w:val="10"/>
  </w:num>
  <w:num w:numId="4">
    <w:abstractNumId w:val="24"/>
  </w:num>
  <w:num w:numId="5">
    <w:abstractNumId w:val="34"/>
  </w:num>
  <w:num w:numId="6">
    <w:abstractNumId w:val="20"/>
  </w:num>
  <w:num w:numId="7">
    <w:abstractNumId w:val="31"/>
  </w:num>
  <w:num w:numId="8">
    <w:abstractNumId w:val="26"/>
  </w:num>
  <w:num w:numId="9">
    <w:abstractNumId w:val="7"/>
  </w:num>
  <w:num w:numId="10">
    <w:abstractNumId w:val="6"/>
  </w:num>
  <w:num w:numId="11">
    <w:abstractNumId w:val="17"/>
  </w:num>
  <w:num w:numId="12">
    <w:abstractNumId w:val="35"/>
  </w:num>
  <w:num w:numId="13">
    <w:abstractNumId w:val="16"/>
  </w:num>
  <w:num w:numId="14">
    <w:abstractNumId w:val="0"/>
  </w:num>
  <w:num w:numId="15">
    <w:abstractNumId w:val="5"/>
  </w:num>
  <w:num w:numId="16">
    <w:abstractNumId w:val="14"/>
  </w:num>
  <w:num w:numId="17">
    <w:abstractNumId w:val="36"/>
  </w:num>
  <w:num w:numId="18">
    <w:abstractNumId w:val="22"/>
  </w:num>
  <w:num w:numId="19">
    <w:abstractNumId w:val="39"/>
  </w:num>
  <w:num w:numId="20">
    <w:abstractNumId w:val="38"/>
  </w:num>
  <w:num w:numId="21">
    <w:abstractNumId w:val="28"/>
  </w:num>
  <w:num w:numId="22">
    <w:abstractNumId w:val="33"/>
  </w:num>
  <w:num w:numId="23">
    <w:abstractNumId w:val="1"/>
  </w:num>
  <w:num w:numId="24">
    <w:abstractNumId w:val="18"/>
  </w:num>
  <w:num w:numId="25">
    <w:abstractNumId w:val="29"/>
  </w:num>
  <w:num w:numId="26">
    <w:abstractNumId w:val="40"/>
  </w:num>
  <w:num w:numId="27">
    <w:abstractNumId w:val="4"/>
  </w:num>
  <w:num w:numId="28">
    <w:abstractNumId w:val="19"/>
  </w:num>
  <w:num w:numId="29">
    <w:abstractNumId w:val="15"/>
  </w:num>
  <w:num w:numId="30">
    <w:abstractNumId w:val="30"/>
  </w:num>
  <w:num w:numId="31">
    <w:abstractNumId w:val="12"/>
  </w:num>
  <w:num w:numId="32">
    <w:abstractNumId w:val="13"/>
  </w:num>
  <w:num w:numId="33">
    <w:abstractNumId w:val="37"/>
  </w:num>
  <w:num w:numId="34">
    <w:abstractNumId w:val="32"/>
  </w:num>
  <w:num w:numId="35">
    <w:abstractNumId w:val="11"/>
  </w:num>
  <w:num w:numId="36">
    <w:abstractNumId w:val="8"/>
  </w:num>
  <w:num w:numId="37">
    <w:abstractNumId w:val="2"/>
  </w:num>
  <w:num w:numId="38">
    <w:abstractNumId w:val="23"/>
  </w:num>
  <w:num w:numId="39">
    <w:abstractNumId w:val="21"/>
  </w:num>
  <w:num w:numId="40">
    <w:abstractNumId w:val="27"/>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C3D"/>
    <w:rsid w:val="00010FFA"/>
    <w:rsid w:val="000245EC"/>
    <w:rsid w:val="000316F3"/>
    <w:rsid w:val="00062075"/>
    <w:rsid w:val="000A66DD"/>
    <w:rsid w:val="000B5E3D"/>
    <w:rsid w:val="000E5F36"/>
    <w:rsid w:val="00112992"/>
    <w:rsid w:val="001157A1"/>
    <w:rsid w:val="0011589B"/>
    <w:rsid w:val="00161209"/>
    <w:rsid w:val="00162D46"/>
    <w:rsid w:val="0017793F"/>
    <w:rsid w:val="001871F6"/>
    <w:rsid w:val="00187DC3"/>
    <w:rsid w:val="001E6506"/>
    <w:rsid w:val="00230295"/>
    <w:rsid w:val="00230FD0"/>
    <w:rsid w:val="00231F48"/>
    <w:rsid w:val="00250226"/>
    <w:rsid w:val="0026782E"/>
    <w:rsid w:val="00271F31"/>
    <w:rsid w:val="0029455E"/>
    <w:rsid w:val="002B0D2E"/>
    <w:rsid w:val="0034200F"/>
    <w:rsid w:val="003617F8"/>
    <w:rsid w:val="0038128F"/>
    <w:rsid w:val="003D0834"/>
    <w:rsid w:val="0040783D"/>
    <w:rsid w:val="0045180C"/>
    <w:rsid w:val="0046628C"/>
    <w:rsid w:val="00483C90"/>
    <w:rsid w:val="004B0AB4"/>
    <w:rsid w:val="004E3ECF"/>
    <w:rsid w:val="004E6212"/>
    <w:rsid w:val="00504C4E"/>
    <w:rsid w:val="005C64E0"/>
    <w:rsid w:val="00626E6A"/>
    <w:rsid w:val="0063466B"/>
    <w:rsid w:val="00644150"/>
    <w:rsid w:val="0065065B"/>
    <w:rsid w:val="00654D65"/>
    <w:rsid w:val="006C10D5"/>
    <w:rsid w:val="006C7C0D"/>
    <w:rsid w:val="006D764A"/>
    <w:rsid w:val="00784C53"/>
    <w:rsid w:val="00786F46"/>
    <w:rsid w:val="007B148B"/>
    <w:rsid w:val="007B3932"/>
    <w:rsid w:val="007B4A18"/>
    <w:rsid w:val="007D1AEC"/>
    <w:rsid w:val="007E18DD"/>
    <w:rsid w:val="00834C3D"/>
    <w:rsid w:val="0090126B"/>
    <w:rsid w:val="00907F57"/>
    <w:rsid w:val="0094115B"/>
    <w:rsid w:val="009616A1"/>
    <w:rsid w:val="00A16DB1"/>
    <w:rsid w:val="00A17666"/>
    <w:rsid w:val="00A7295D"/>
    <w:rsid w:val="00AC575B"/>
    <w:rsid w:val="00AD069C"/>
    <w:rsid w:val="00AD700F"/>
    <w:rsid w:val="00AF2AA6"/>
    <w:rsid w:val="00B13D3D"/>
    <w:rsid w:val="00B14D37"/>
    <w:rsid w:val="00B1658D"/>
    <w:rsid w:val="00B25995"/>
    <w:rsid w:val="00BD1E2C"/>
    <w:rsid w:val="00BD6E3D"/>
    <w:rsid w:val="00BF74EA"/>
    <w:rsid w:val="00C2536F"/>
    <w:rsid w:val="00C33014"/>
    <w:rsid w:val="00C34A01"/>
    <w:rsid w:val="00C40F78"/>
    <w:rsid w:val="00C95063"/>
    <w:rsid w:val="00CB1631"/>
    <w:rsid w:val="00CD03FA"/>
    <w:rsid w:val="00CD1EAB"/>
    <w:rsid w:val="00CF7860"/>
    <w:rsid w:val="00D06E82"/>
    <w:rsid w:val="00D0755E"/>
    <w:rsid w:val="00D55E7B"/>
    <w:rsid w:val="00D8055E"/>
    <w:rsid w:val="00D86C48"/>
    <w:rsid w:val="00D91C69"/>
    <w:rsid w:val="00D91EFC"/>
    <w:rsid w:val="00DA78F6"/>
    <w:rsid w:val="00DB4765"/>
    <w:rsid w:val="00DB5140"/>
    <w:rsid w:val="00DD4F59"/>
    <w:rsid w:val="00E10743"/>
    <w:rsid w:val="00E14752"/>
    <w:rsid w:val="00E22DAE"/>
    <w:rsid w:val="00E4565C"/>
    <w:rsid w:val="00E4623D"/>
    <w:rsid w:val="00E468C1"/>
    <w:rsid w:val="00E544C7"/>
    <w:rsid w:val="00E56BDF"/>
    <w:rsid w:val="00EA1772"/>
    <w:rsid w:val="00EA7A76"/>
    <w:rsid w:val="00EB6AC3"/>
    <w:rsid w:val="00EC13C6"/>
    <w:rsid w:val="00ED03CB"/>
    <w:rsid w:val="00ED0E10"/>
    <w:rsid w:val="00F17704"/>
    <w:rsid w:val="00F21310"/>
    <w:rsid w:val="00F42D2B"/>
    <w:rsid w:val="00F43B5B"/>
    <w:rsid w:val="00FB1688"/>
    <w:rsid w:val="00FD54F6"/>
    <w:rsid w:val="00FD584E"/>
  </w:rsids>
  <m:mathPr>
    <m:mathFont m:val="Cambria Math"/>
    <m:brkBin m:val="before"/>
    <m:brkBinSub m:val="--"/>
    <m:smallFrac m:val="0"/>
    <m:dispDef/>
    <m:lMargin m:val="0"/>
    <m:rMargin m:val="0"/>
    <m:defJc m:val="centerGroup"/>
    <m:wrapIndent m:val="1440"/>
    <m:intLim m:val="subSup"/>
    <m:naryLim m:val="undOvr"/>
  </m:mathPr>
  <w:themeFontLang w:val="en-T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2F5109-9F23-418B-BC3B-4F3E7D7F4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C3D"/>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C3D"/>
    <w:pPr>
      <w:ind w:left="720"/>
      <w:contextualSpacing/>
    </w:pPr>
    <w:rPr>
      <w:lang w:val="en-US"/>
    </w:rPr>
  </w:style>
  <w:style w:type="paragraph" w:styleId="BalloonText">
    <w:name w:val="Balloon Text"/>
    <w:basedOn w:val="Normal"/>
    <w:link w:val="BalloonTextChar"/>
    <w:uiPriority w:val="99"/>
    <w:semiHidden/>
    <w:unhideWhenUsed/>
    <w:rsid w:val="001157A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57A1"/>
    <w:rPr>
      <w:rFonts w:ascii="Lucida Grande" w:hAnsi="Lucida Grande" w:cs="Lucida Grande"/>
      <w:sz w:val="18"/>
      <w:szCs w:val="18"/>
    </w:rPr>
  </w:style>
  <w:style w:type="paragraph" w:customStyle="1" w:styleId="CM9">
    <w:name w:val="CM9"/>
    <w:basedOn w:val="Normal"/>
    <w:next w:val="Normal"/>
    <w:uiPriority w:val="99"/>
    <w:rsid w:val="00E4623D"/>
    <w:pPr>
      <w:widowControl w:val="0"/>
      <w:autoSpaceDE w:val="0"/>
      <w:autoSpaceDN w:val="0"/>
      <w:adjustRightInd w:val="0"/>
      <w:spacing w:after="0" w:line="240" w:lineRule="auto"/>
    </w:pPr>
    <w:rPr>
      <w:rFonts w:ascii="Century Gothic" w:eastAsia="Times New Roman" w:hAnsi="Century Gothic" w:cs="Times New Roman"/>
      <w:sz w:val="24"/>
      <w:szCs w:val="24"/>
      <w:lang w:eastAsia="en-TT"/>
    </w:rPr>
  </w:style>
  <w:style w:type="character" w:styleId="Hyperlink">
    <w:name w:val="Hyperlink"/>
    <w:basedOn w:val="DefaultParagraphFont"/>
    <w:uiPriority w:val="99"/>
    <w:unhideWhenUsed/>
    <w:rsid w:val="00E147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wi.edu/index.asp" TargetMode="External"/><Relationship Id="rId13" Type="http://schemas.openxmlformats.org/officeDocument/2006/relationships/hyperlink" Target="https://www.youtube.com/channel/UC0W8wt2QzVnQIwZmhwJGCkw"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flickr.com/photos/theuwi/album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witter.com/UWI_StAugustine?ref_src=twsrc%5Egoogle%7Ctwcamp%5Eserp%7Ctwgr%5Eauthor"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www.facebook.com/UWISTA/"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ta.uwi.edu/" TargetMode="External"/><Relationship Id="rId14" Type="http://schemas.openxmlformats.org/officeDocument/2006/relationships/hyperlink" Target="http://www.uwitv.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5885F-A503-4201-B09D-97B7D302B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Pages>
  <Words>1791</Words>
  <Characters>10213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Mc Donald-Howard</dc:creator>
  <cp:keywords/>
  <dc:description/>
  <cp:lastModifiedBy>Zaneisha Francis</cp:lastModifiedBy>
  <cp:revision>62</cp:revision>
  <dcterms:created xsi:type="dcterms:W3CDTF">2015-08-14T00:50:00Z</dcterms:created>
  <dcterms:modified xsi:type="dcterms:W3CDTF">2019-12-19T18:26:00Z</dcterms:modified>
</cp:coreProperties>
</file>